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E5C" w:rsidRDefault="00E01E5C" w:rsidP="009C5698">
      <w:pPr>
        <w:pStyle w:val="a5"/>
        <w:ind w:firstLine="284"/>
        <w:rPr>
          <w:rFonts w:ascii="Times New Roman" w:hAnsi="Times New Roman" w:cs="Times New Roman"/>
          <w:b/>
          <w:bCs/>
        </w:rPr>
      </w:pPr>
    </w:p>
    <w:p w:rsidR="00204058" w:rsidRDefault="00204058" w:rsidP="00204058">
      <w:pPr>
        <w:spacing w:before="100" w:beforeAutospacing="1" w:after="100" w:afterAutospacing="1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Обязательная информация</w:t>
      </w:r>
    </w:p>
    <w:p w:rsidR="00204058" w:rsidRDefault="00204058" w:rsidP="00204058">
      <w:pPr>
        <w:spacing w:before="100" w:beforeAutospacing="1" w:after="100" w:afterAutospacing="1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ТКБ </w:t>
      </w:r>
      <w:proofErr w:type="spellStart"/>
      <w:r>
        <w:rPr>
          <w:color w:val="000000"/>
          <w:sz w:val="24"/>
          <w:szCs w:val="24"/>
        </w:rPr>
        <w:t>Инвестмент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Партнерс</w:t>
      </w:r>
      <w:proofErr w:type="spellEnd"/>
      <w:r>
        <w:rPr>
          <w:color w:val="000000"/>
          <w:sz w:val="24"/>
          <w:szCs w:val="24"/>
        </w:rPr>
        <w:t xml:space="preserve"> (АО), Лицензия ФКЦБ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от 17 июня 2002 № 21-000-1-00069, срок действия Лицензии — без ограничения срока действия.</w:t>
      </w:r>
    </w:p>
    <w:p w:rsidR="00204058" w:rsidRDefault="00204058" w:rsidP="00204058">
      <w:pPr>
        <w:spacing w:before="100" w:beforeAutospacing="1" w:after="100" w:afterAutospacing="1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ОПИФ рыночных финансовых инструментов «ТКБ </w:t>
      </w:r>
      <w:proofErr w:type="spellStart"/>
      <w:r>
        <w:rPr>
          <w:color w:val="000000"/>
          <w:sz w:val="24"/>
          <w:szCs w:val="24"/>
        </w:rPr>
        <w:t>Инвестмент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Партнерс</w:t>
      </w:r>
      <w:proofErr w:type="spellEnd"/>
      <w:r>
        <w:rPr>
          <w:color w:val="000000"/>
          <w:sz w:val="24"/>
          <w:szCs w:val="24"/>
        </w:rPr>
        <w:t xml:space="preserve"> – Золото» (Правила доверительного управления фондом зарегистрированы ФСФР России 28.12.2010 за № 2026-94198244).</w:t>
      </w:r>
    </w:p>
    <w:p w:rsidR="00204058" w:rsidRDefault="00204058" w:rsidP="00204058">
      <w:pPr>
        <w:spacing w:before="100" w:beforeAutospacing="1" w:after="100" w:afterAutospacing="1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Получить информацию о паевом инвестиционном фонде и ознакомиться с Правилами доверительного управления паевым инвестиционным фондом, с иными документами, предусмотренными Федеральным законом «Об инвестиционных фондах» и нормативными актами в сфере финансовых рынков, можно на сайте в сети Интернет по адресу: www.tkbip.ru, а также по адресу: Российская Федерация, 191119, Санкт-Петербург, улица Марата, дом 69–71, лит. А, или по телефону (812) 332-7-332, у агентов по выдаче, погашению и обмену инвестиционных паев фонда (со списком агентов можно ознакомиться на сайте в сети Интернет по адресу: www.tkbip.ru/</w:t>
      </w:r>
      <w:proofErr w:type="spellStart"/>
      <w:r>
        <w:rPr>
          <w:color w:val="000000"/>
          <w:sz w:val="24"/>
          <w:szCs w:val="24"/>
        </w:rPr>
        <w:t>sales</w:t>
      </w:r>
      <w:proofErr w:type="spellEnd"/>
      <w:r>
        <w:rPr>
          <w:color w:val="000000"/>
          <w:sz w:val="24"/>
          <w:szCs w:val="24"/>
        </w:rPr>
        <w:t xml:space="preserve">/). </w:t>
      </w:r>
    </w:p>
    <w:p w:rsidR="00204058" w:rsidRDefault="00204058" w:rsidP="00204058">
      <w:pPr>
        <w:spacing w:before="100" w:beforeAutospacing="1" w:after="100" w:afterAutospacing="1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погашении. Взимание надбавок (скидок) уменьшит доходность инвестиций в инвестиционные паи паевого инвестиционного фонда.</w:t>
      </w:r>
    </w:p>
    <w:p w:rsidR="00204058" w:rsidRDefault="00204058" w:rsidP="00204058">
      <w:pPr>
        <w:spacing w:after="200" w:line="276" w:lineRule="auto"/>
        <w:jc w:val="both"/>
        <w:rPr>
          <w:b/>
          <w:bCs/>
        </w:rPr>
      </w:pPr>
      <w:r w:rsidRPr="00DE25E2">
        <w:rPr>
          <w:color w:val="000000"/>
          <w:sz w:val="26"/>
          <w:szCs w:val="26"/>
        </w:rPr>
        <w:t>Стоимость инвестиционных паев может увеличиваться или уменьшаться, результаты инвестирования в прошлом не определя</w:t>
      </w:r>
      <w:bookmarkStart w:id="0" w:name="_GoBack"/>
      <w:bookmarkEnd w:id="0"/>
      <w:r w:rsidRPr="00DE25E2">
        <w:rPr>
          <w:color w:val="000000"/>
          <w:sz w:val="26"/>
          <w:szCs w:val="26"/>
        </w:rPr>
        <w:t>ют доходов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паевым инвестиционным фондом.</w:t>
      </w:r>
    </w:p>
    <w:p w:rsidR="00204058" w:rsidRDefault="00204058">
      <w:pPr>
        <w:autoSpaceDE/>
        <w:autoSpaceDN/>
        <w:spacing w:after="200" w:line="276" w:lineRule="auto"/>
        <w:rPr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9C5698" w:rsidRPr="009C5698" w:rsidRDefault="00496F37" w:rsidP="009C5698">
      <w:pPr>
        <w:pStyle w:val="a5"/>
        <w:ind w:firstLine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 </w:t>
      </w:r>
      <w:r w:rsidR="009A4BC8">
        <w:rPr>
          <w:rFonts w:ascii="Times New Roman" w:hAnsi="Times New Roman" w:cs="Times New Roman"/>
          <w:b/>
          <w:bCs/>
        </w:rPr>
        <w:t xml:space="preserve">              </w:t>
      </w:r>
      <w:r w:rsidR="000A4033">
        <w:rPr>
          <w:rFonts w:ascii="Times New Roman" w:hAnsi="Times New Roman" w:cs="Times New Roman"/>
          <w:b/>
          <w:bCs/>
        </w:rPr>
        <w:t xml:space="preserve">  </w:t>
      </w:r>
      <w:r w:rsidR="009C5698" w:rsidRPr="009C5698">
        <w:rPr>
          <w:rFonts w:ascii="Times New Roman" w:hAnsi="Times New Roman" w:cs="Times New Roman"/>
          <w:b/>
          <w:bCs/>
        </w:rPr>
        <w:t>УТВЕРЖДЕНЫ</w:t>
      </w:r>
    </w:p>
    <w:p w:rsidR="009C5698" w:rsidRPr="009C5698" w:rsidRDefault="009C5698" w:rsidP="00717AFB">
      <w:pPr>
        <w:spacing w:line="280" w:lineRule="exact"/>
        <w:ind w:firstLine="284"/>
        <w:jc w:val="center"/>
        <w:rPr>
          <w:b/>
          <w:bCs/>
          <w:sz w:val="24"/>
          <w:szCs w:val="24"/>
        </w:rPr>
      </w:pPr>
      <w:r w:rsidRPr="009C5698">
        <w:rPr>
          <w:b/>
          <w:bCs/>
          <w:sz w:val="24"/>
          <w:szCs w:val="24"/>
        </w:rPr>
        <w:t xml:space="preserve">                   </w:t>
      </w:r>
      <w:r w:rsidR="00717AFB">
        <w:rPr>
          <w:b/>
          <w:bCs/>
          <w:sz w:val="24"/>
          <w:szCs w:val="24"/>
        </w:rPr>
        <w:t xml:space="preserve">                 </w:t>
      </w:r>
      <w:r w:rsidR="00717AFB" w:rsidRPr="00717AFB">
        <w:rPr>
          <w:b/>
          <w:bCs/>
          <w:sz w:val="24"/>
          <w:szCs w:val="24"/>
        </w:rPr>
        <w:t xml:space="preserve">                                            </w:t>
      </w:r>
      <w:r w:rsidRPr="009C5698">
        <w:rPr>
          <w:b/>
          <w:bCs/>
          <w:sz w:val="24"/>
          <w:szCs w:val="24"/>
        </w:rPr>
        <w:t>Приказом Генерального директора</w:t>
      </w:r>
    </w:p>
    <w:p w:rsidR="009C5698" w:rsidRPr="009C5698" w:rsidRDefault="009C5698" w:rsidP="009C5698">
      <w:pPr>
        <w:spacing w:line="280" w:lineRule="exact"/>
        <w:ind w:firstLine="284"/>
        <w:jc w:val="center"/>
        <w:rPr>
          <w:b/>
          <w:bCs/>
          <w:sz w:val="24"/>
          <w:szCs w:val="24"/>
        </w:rPr>
      </w:pPr>
      <w:r w:rsidRPr="009C5698">
        <w:rPr>
          <w:b/>
          <w:bCs/>
          <w:sz w:val="24"/>
          <w:szCs w:val="24"/>
        </w:rPr>
        <w:t xml:space="preserve">                                                                       </w:t>
      </w:r>
      <w:r w:rsidR="00717AFB" w:rsidRPr="00717AFB">
        <w:rPr>
          <w:b/>
          <w:bCs/>
          <w:sz w:val="24"/>
          <w:szCs w:val="24"/>
        </w:rPr>
        <w:t xml:space="preserve">    </w:t>
      </w:r>
      <w:r w:rsidRPr="009C5698">
        <w:rPr>
          <w:b/>
          <w:bCs/>
          <w:sz w:val="24"/>
          <w:szCs w:val="24"/>
        </w:rPr>
        <w:t xml:space="preserve">ТКБ </w:t>
      </w:r>
      <w:proofErr w:type="spellStart"/>
      <w:r w:rsidRPr="009C5698">
        <w:rPr>
          <w:b/>
          <w:bCs/>
          <w:sz w:val="24"/>
          <w:szCs w:val="24"/>
        </w:rPr>
        <w:t>Инвестмент</w:t>
      </w:r>
      <w:proofErr w:type="spellEnd"/>
      <w:r w:rsidRPr="009C5698">
        <w:rPr>
          <w:b/>
          <w:bCs/>
          <w:sz w:val="24"/>
          <w:szCs w:val="24"/>
        </w:rPr>
        <w:t xml:space="preserve"> </w:t>
      </w:r>
      <w:proofErr w:type="spellStart"/>
      <w:r w:rsidRPr="009C5698">
        <w:rPr>
          <w:b/>
          <w:bCs/>
          <w:sz w:val="24"/>
          <w:szCs w:val="24"/>
        </w:rPr>
        <w:t>Партнерс</w:t>
      </w:r>
      <w:proofErr w:type="spellEnd"/>
      <w:r w:rsidRPr="009C5698">
        <w:rPr>
          <w:b/>
          <w:bCs/>
          <w:sz w:val="24"/>
          <w:szCs w:val="24"/>
        </w:rPr>
        <w:t xml:space="preserve"> (АО)</w:t>
      </w:r>
    </w:p>
    <w:p w:rsidR="009C5698" w:rsidRPr="00717AFB" w:rsidRDefault="009C5698" w:rsidP="009C5698">
      <w:pPr>
        <w:spacing w:line="280" w:lineRule="exact"/>
        <w:ind w:firstLine="284"/>
        <w:jc w:val="center"/>
        <w:rPr>
          <w:b/>
          <w:bCs/>
          <w:sz w:val="24"/>
          <w:szCs w:val="24"/>
        </w:rPr>
      </w:pPr>
      <w:r w:rsidRPr="009C5698">
        <w:rPr>
          <w:b/>
          <w:bCs/>
          <w:sz w:val="24"/>
          <w:szCs w:val="24"/>
        </w:rPr>
        <w:t xml:space="preserve">                                             </w:t>
      </w:r>
      <w:r w:rsidR="00717AFB" w:rsidRPr="00717AFB">
        <w:rPr>
          <w:b/>
          <w:bCs/>
          <w:sz w:val="24"/>
          <w:szCs w:val="24"/>
        </w:rPr>
        <w:t xml:space="preserve">     </w:t>
      </w:r>
      <w:r w:rsidR="00F9053C">
        <w:rPr>
          <w:b/>
          <w:bCs/>
          <w:sz w:val="24"/>
          <w:szCs w:val="24"/>
        </w:rPr>
        <w:t xml:space="preserve">    </w:t>
      </w:r>
      <w:proofErr w:type="spellStart"/>
      <w:r w:rsidR="00F9053C">
        <w:rPr>
          <w:b/>
          <w:bCs/>
          <w:sz w:val="24"/>
          <w:szCs w:val="24"/>
        </w:rPr>
        <w:t>Мордавченкова</w:t>
      </w:r>
      <w:proofErr w:type="spellEnd"/>
      <w:r w:rsidR="00F9053C">
        <w:rPr>
          <w:b/>
          <w:bCs/>
          <w:sz w:val="24"/>
          <w:szCs w:val="24"/>
        </w:rPr>
        <w:t xml:space="preserve"> А.А.</w:t>
      </w:r>
    </w:p>
    <w:p w:rsidR="009C5698" w:rsidRPr="008C7FCC" w:rsidRDefault="009C5698" w:rsidP="009C5698">
      <w:pPr>
        <w:spacing w:line="280" w:lineRule="exact"/>
        <w:ind w:firstLine="284"/>
        <w:jc w:val="center"/>
        <w:rPr>
          <w:b/>
          <w:bCs/>
          <w:sz w:val="24"/>
          <w:szCs w:val="24"/>
        </w:rPr>
      </w:pPr>
      <w:r w:rsidRPr="009C5698">
        <w:rPr>
          <w:b/>
          <w:bCs/>
          <w:sz w:val="24"/>
          <w:szCs w:val="24"/>
        </w:rPr>
        <w:t xml:space="preserve">                              </w:t>
      </w:r>
      <w:r w:rsidR="00F9053C">
        <w:rPr>
          <w:b/>
          <w:bCs/>
          <w:sz w:val="24"/>
          <w:szCs w:val="24"/>
        </w:rPr>
        <w:t xml:space="preserve">                           </w:t>
      </w:r>
      <w:r w:rsidR="00414178">
        <w:rPr>
          <w:b/>
          <w:bCs/>
          <w:sz w:val="24"/>
          <w:szCs w:val="24"/>
        </w:rPr>
        <w:t xml:space="preserve">      </w:t>
      </w:r>
      <w:proofErr w:type="gramStart"/>
      <w:r w:rsidR="00015968">
        <w:rPr>
          <w:b/>
          <w:bCs/>
          <w:sz w:val="24"/>
          <w:szCs w:val="24"/>
        </w:rPr>
        <w:t>от  «</w:t>
      </w:r>
      <w:proofErr w:type="gramEnd"/>
      <w:r w:rsidR="00BF570B">
        <w:rPr>
          <w:b/>
          <w:bCs/>
          <w:sz w:val="24"/>
          <w:szCs w:val="24"/>
        </w:rPr>
        <w:t>30</w:t>
      </w:r>
      <w:r w:rsidR="00015968">
        <w:rPr>
          <w:b/>
          <w:bCs/>
          <w:sz w:val="24"/>
          <w:szCs w:val="24"/>
        </w:rPr>
        <w:t xml:space="preserve">» </w:t>
      </w:r>
      <w:r w:rsidR="00BF570B">
        <w:rPr>
          <w:b/>
          <w:bCs/>
          <w:sz w:val="24"/>
          <w:szCs w:val="24"/>
        </w:rPr>
        <w:t>июля</w:t>
      </w:r>
      <w:r w:rsidRPr="00412613">
        <w:rPr>
          <w:b/>
          <w:bCs/>
          <w:sz w:val="24"/>
          <w:szCs w:val="24"/>
        </w:rPr>
        <w:t xml:space="preserve"> 202</w:t>
      </w:r>
      <w:r w:rsidR="00015968">
        <w:rPr>
          <w:b/>
          <w:bCs/>
          <w:sz w:val="24"/>
          <w:szCs w:val="24"/>
        </w:rPr>
        <w:t>6</w:t>
      </w:r>
      <w:r w:rsidR="00670123" w:rsidRPr="00412613">
        <w:rPr>
          <w:b/>
          <w:bCs/>
          <w:sz w:val="24"/>
          <w:szCs w:val="24"/>
        </w:rPr>
        <w:t xml:space="preserve"> г. №</w:t>
      </w:r>
      <w:r w:rsidR="00BF570B">
        <w:rPr>
          <w:b/>
          <w:bCs/>
          <w:sz w:val="24"/>
          <w:szCs w:val="24"/>
        </w:rPr>
        <w:t>60</w:t>
      </w:r>
    </w:p>
    <w:p w:rsidR="00496F37" w:rsidRDefault="00496F37" w:rsidP="009C5698">
      <w:pPr>
        <w:pStyle w:val="a5"/>
        <w:ind w:firstLine="284"/>
        <w:rPr>
          <w:rFonts w:ascii="Times New Roman" w:hAnsi="Times New Roman" w:cs="Times New Roman"/>
          <w:b/>
          <w:bCs/>
        </w:rPr>
      </w:pPr>
    </w:p>
    <w:p w:rsidR="009F15B8" w:rsidRDefault="009F15B8" w:rsidP="00E976AA">
      <w:pPr>
        <w:pStyle w:val="a5"/>
        <w:ind w:firstLine="284"/>
        <w:rPr>
          <w:rFonts w:ascii="Times New Roman" w:hAnsi="Times New Roman" w:cs="Times New Roman"/>
          <w:b/>
          <w:bCs/>
        </w:rPr>
      </w:pPr>
    </w:p>
    <w:p w:rsidR="009F15B8" w:rsidRDefault="009F15B8" w:rsidP="00E976AA">
      <w:pPr>
        <w:pStyle w:val="a5"/>
        <w:ind w:firstLine="284"/>
        <w:rPr>
          <w:rFonts w:ascii="Times New Roman" w:hAnsi="Times New Roman" w:cs="Times New Roman"/>
          <w:b/>
          <w:bCs/>
        </w:rPr>
      </w:pPr>
    </w:p>
    <w:p w:rsidR="00E976AA" w:rsidRPr="00BF570B" w:rsidRDefault="00E976AA" w:rsidP="00E976AA">
      <w:pPr>
        <w:pStyle w:val="a5"/>
        <w:ind w:firstLine="284"/>
        <w:rPr>
          <w:rFonts w:ascii="Times New Roman" w:hAnsi="Times New Roman" w:cs="Times New Roman"/>
          <w:b/>
          <w:bCs/>
        </w:rPr>
      </w:pPr>
      <w:r w:rsidRPr="0021669C">
        <w:rPr>
          <w:rFonts w:ascii="Times New Roman" w:hAnsi="Times New Roman" w:cs="Times New Roman"/>
          <w:b/>
          <w:bCs/>
        </w:rPr>
        <w:t xml:space="preserve">Изменения и дополнения </w:t>
      </w:r>
      <w:r w:rsidR="00EE7045" w:rsidRPr="0021669C">
        <w:rPr>
          <w:rFonts w:ascii="Times New Roman" w:hAnsi="Times New Roman" w:cs="Times New Roman"/>
          <w:b/>
          <w:bCs/>
        </w:rPr>
        <w:t xml:space="preserve">№ </w:t>
      </w:r>
      <w:r w:rsidR="00BF570B">
        <w:rPr>
          <w:rFonts w:ascii="Times New Roman" w:hAnsi="Times New Roman" w:cs="Times New Roman"/>
          <w:b/>
          <w:bCs/>
        </w:rPr>
        <w:t>2</w:t>
      </w:r>
      <w:r w:rsidR="00BF570B" w:rsidRPr="00BF570B">
        <w:rPr>
          <w:rFonts w:ascii="Times New Roman" w:hAnsi="Times New Roman" w:cs="Times New Roman"/>
          <w:b/>
          <w:bCs/>
        </w:rPr>
        <w:t>4</w:t>
      </w:r>
    </w:p>
    <w:p w:rsidR="00E976AA" w:rsidRPr="0021669C" w:rsidRDefault="00E976AA" w:rsidP="00E976AA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B593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1669C">
        <w:rPr>
          <w:rFonts w:ascii="Times New Roman" w:hAnsi="Times New Roman" w:cs="Times New Roman"/>
          <w:sz w:val="24"/>
          <w:szCs w:val="24"/>
        </w:rPr>
        <w:t>в Правила доверительного управления</w:t>
      </w:r>
    </w:p>
    <w:p w:rsidR="00961D05" w:rsidRPr="004B5930" w:rsidRDefault="00E976AA" w:rsidP="00E976AA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4B5930">
        <w:rPr>
          <w:rFonts w:ascii="Times New Roman" w:hAnsi="Times New Roman" w:cs="Times New Roman"/>
          <w:sz w:val="24"/>
          <w:szCs w:val="24"/>
        </w:rPr>
        <w:t xml:space="preserve"> </w:t>
      </w:r>
      <w:r w:rsidR="00961D05" w:rsidRPr="004B5930">
        <w:rPr>
          <w:rFonts w:ascii="Times New Roman" w:hAnsi="Times New Roman" w:cs="Times New Roman"/>
          <w:sz w:val="24"/>
          <w:szCs w:val="24"/>
        </w:rPr>
        <w:t xml:space="preserve">Открытым </w:t>
      </w:r>
      <w:r w:rsidRPr="004B5930">
        <w:rPr>
          <w:rFonts w:ascii="Times New Roman" w:hAnsi="Times New Roman" w:cs="Times New Roman"/>
          <w:sz w:val="24"/>
          <w:szCs w:val="24"/>
        </w:rPr>
        <w:t xml:space="preserve">паевым инвестиционным фондом </w:t>
      </w:r>
      <w:r w:rsidR="00050219">
        <w:rPr>
          <w:rFonts w:ascii="Times New Roman" w:hAnsi="Times New Roman" w:cs="Times New Roman"/>
          <w:sz w:val="24"/>
          <w:szCs w:val="24"/>
        </w:rPr>
        <w:t>рыночных финансовых инструментов</w:t>
      </w:r>
    </w:p>
    <w:p w:rsidR="005974E1" w:rsidRPr="0021669C" w:rsidRDefault="00ED20DB" w:rsidP="005974E1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4B5930">
        <w:rPr>
          <w:rFonts w:ascii="Times New Roman" w:hAnsi="Times New Roman" w:cs="Times New Roman"/>
          <w:spacing w:val="-1"/>
          <w:sz w:val="24"/>
          <w:szCs w:val="24"/>
        </w:rPr>
        <w:t xml:space="preserve">«ТКБ </w:t>
      </w:r>
      <w:proofErr w:type="spellStart"/>
      <w:r w:rsidR="003806C1">
        <w:rPr>
          <w:rFonts w:ascii="Times New Roman" w:hAnsi="Times New Roman" w:cs="Times New Roman"/>
          <w:spacing w:val="-1"/>
          <w:sz w:val="24"/>
          <w:szCs w:val="24"/>
        </w:rPr>
        <w:t>Инвестмент</w:t>
      </w:r>
      <w:proofErr w:type="spellEnd"/>
      <w:r w:rsidR="003806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3806C1">
        <w:rPr>
          <w:rFonts w:ascii="Times New Roman" w:hAnsi="Times New Roman" w:cs="Times New Roman"/>
          <w:spacing w:val="-1"/>
          <w:sz w:val="24"/>
          <w:szCs w:val="24"/>
        </w:rPr>
        <w:t>Партнерс</w:t>
      </w:r>
      <w:proofErr w:type="spellEnd"/>
      <w:r w:rsidRPr="004B5930">
        <w:rPr>
          <w:rFonts w:ascii="Times New Roman" w:hAnsi="Times New Roman" w:cs="Times New Roman"/>
          <w:spacing w:val="-1"/>
          <w:sz w:val="24"/>
          <w:szCs w:val="24"/>
        </w:rPr>
        <w:t xml:space="preserve"> –</w:t>
      </w:r>
      <w:r w:rsidR="00B20607" w:rsidRPr="004B59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C5079" w:rsidRPr="004B5930">
        <w:rPr>
          <w:rFonts w:ascii="Times New Roman" w:hAnsi="Times New Roman" w:cs="Times New Roman"/>
          <w:spacing w:val="-1"/>
          <w:sz w:val="24"/>
          <w:szCs w:val="24"/>
        </w:rPr>
        <w:t>Золото</w:t>
      </w:r>
      <w:r w:rsidR="005974E1" w:rsidRPr="0021669C">
        <w:rPr>
          <w:rFonts w:ascii="Times New Roman" w:hAnsi="Times New Roman" w:cs="Times New Roman"/>
          <w:sz w:val="24"/>
          <w:szCs w:val="24"/>
        </w:rPr>
        <w:t>»</w:t>
      </w:r>
    </w:p>
    <w:p w:rsidR="005974E1" w:rsidRDefault="005974E1" w:rsidP="005974E1">
      <w:pPr>
        <w:pStyle w:val="a5"/>
        <w:spacing w:after="60"/>
        <w:ind w:firstLine="284"/>
        <w:rPr>
          <w:rFonts w:ascii="Times New Roman" w:hAnsi="Times New Roman" w:cs="Times New Roman"/>
          <w:sz w:val="20"/>
          <w:szCs w:val="20"/>
        </w:rPr>
      </w:pPr>
    </w:p>
    <w:p w:rsidR="00C04081" w:rsidRDefault="005974E1" w:rsidP="005974E1">
      <w:pPr>
        <w:pStyle w:val="ConsTitle"/>
        <w:jc w:val="both"/>
        <w:rPr>
          <w:b w:val="0"/>
          <w:sz w:val="20"/>
          <w:szCs w:val="20"/>
        </w:rPr>
      </w:pP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Внести в Правила доверительного управления Открытым паевым инвестиционным фондом </w:t>
      </w:r>
      <w:r w:rsidR="00050219">
        <w:rPr>
          <w:rFonts w:ascii="Times New Roman" w:hAnsi="Times New Roman" w:cs="Times New Roman"/>
          <w:b w:val="0"/>
          <w:sz w:val="20"/>
          <w:szCs w:val="20"/>
        </w:rPr>
        <w:t>рыночных финансовых инструментов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«ТКБ </w:t>
      </w:r>
      <w:proofErr w:type="spellStart"/>
      <w:r w:rsidR="003806C1">
        <w:rPr>
          <w:rFonts w:ascii="Times New Roman" w:hAnsi="Times New Roman" w:cs="Times New Roman"/>
          <w:b w:val="0"/>
          <w:sz w:val="20"/>
          <w:szCs w:val="20"/>
        </w:rPr>
        <w:t>Инвестмент</w:t>
      </w:r>
      <w:proofErr w:type="spellEnd"/>
      <w:r w:rsidR="003806C1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="003806C1">
        <w:rPr>
          <w:rFonts w:ascii="Times New Roman" w:hAnsi="Times New Roman" w:cs="Times New Roman"/>
          <w:b w:val="0"/>
          <w:sz w:val="20"/>
          <w:szCs w:val="20"/>
        </w:rPr>
        <w:t>Партнерс</w:t>
      </w:r>
      <w:proofErr w:type="spellEnd"/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–</w:t>
      </w:r>
      <w:r w:rsidR="00B20607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4C5079">
        <w:rPr>
          <w:rFonts w:ascii="Times New Roman" w:hAnsi="Times New Roman" w:cs="Times New Roman"/>
          <w:b w:val="0"/>
          <w:sz w:val="20"/>
          <w:szCs w:val="20"/>
        </w:rPr>
        <w:t>Золото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», зарегистрированные Ф</w:t>
      </w:r>
      <w:r w:rsidR="00EE7045">
        <w:rPr>
          <w:rFonts w:ascii="Times New Roman" w:hAnsi="Times New Roman" w:cs="Times New Roman"/>
          <w:b w:val="0"/>
          <w:sz w:val="20"/>
          <w:szCs w:val="20"/>
        </w:rPr>
        <w:t>СФР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России 2</w:t>
      </w:r>
      <w:r w:rsidR="00EE7045">
        <w:rPr>
          <w:rFonts w:ascii="Times New Roman" w:hAnsi="Times New Roman" w:cs="Times New Roman"/>
          <w:b w:val="0"/>
          <w:sz w:val="20"/>
          <w:szCs w:val="20"/>
        </w:rPr>
        <w:t>8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 </w:t>
      </w:r>
      <w:r w:rsidR="004C5079">
        <w:rPr>
          <w:rFonts w:ascii="Times New Roman" w:hAnsi="Times New Roman" w:cs="Times New Roman"/>
          <w:b w:val="0"/>
          <w:sz w:val="20"/>
          <w:szCs w:val="20"/>
        </w:rPr>
        <w:t>декабр</w:t>
      </w:r>
      <w:r w:rsidR="00EE7045">
        <w:rPr>
          <w:rFonts w:ascii="Times New Roman" w:hAnsi="Times New Roman" w:cs="Times New Roman"/>
          <w:b w:val="0"/>
          <w:sz w:val="20"/>
          <w:szCs w:val="20"/>
        </w:rPr>
        <w:t>я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20</w:t>
      </w:r>
      <w:r w:rsidR="004C5079">
        <w:rPr>
          <w:rFonts w:ascii="Times New Roman" w:hAnsi="Times New Roman" w:cs="Times New Roman"/>
          <w:b w:val="0"/>
          <w:sz w:val="20"/>
          <w:szCs w:val="20"/>
        </w:rPr>
        <w:t>10</w:t>
      </w:r>
      <w:r w:rsidR="00050219">
        <w:rPr>
          <w:rFonts w:ascii="Times New Roman" w:hAnsi="Times New Roman" w:cs="Times New Roman"/>
          <w:b w:val="0"/>
          <w:sz w:val="20"/>
          <w:szCs w:val="20"/>
        </w:rPr>
        <w:t xml:space="preserve"> г. за №</w:t>
      </w:r>
      <w:r w:rsidR="004C5079">
        <w:rPr>
          <w:rFonts w:ascii="Times New Roman" w:hAnsi="Times New Roman" w:cs="Times New Roman"/>
          <w:b w:val="0"/>
          <w:sz w:val="20"/>
          <w:szCs w:val="20"/>
        </w:rPr>
        <w:t>2026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-</w:t>
      </w:r>
      <w:r w:rsidR="004C5079">
        <w:rPr>
          <w:rFonts w:ascii="Times New Roman" w:hAnsi="Times New Roman" w:cs="Times New Roman"/>
          <w:b w:val="0"/>
          <w:sz w:val="20"/>
          <w:szCs w:val="20"/>
        </w:rPr>
        <w:t>94198244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, следующие изменения и дополнения:</w:t>
      </w:r>
      <w:r w:rsidR="0074019A" w:rsidRPr="005974E1">
        <w:rPr>
          <w:b w:val="0"/>
          <w:sz w:val="20"/>
          <w:szCs w:val="20"/>
        </w:rPr>
        <w:t xml:space="preserve"> </w:t>
      </w:r>
    </w:p>
    <w:p w:rsidR="0074019A" w:rsidRPr="005974E1" w:rsidRDefault="0074019A" w:rsidP="005974E1">
      <w:pPr>
        <w:pStyle w:val="ConsTitle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5974E1">
        <w:rPr>
          <w:b w:val="0"/>
          <w:sz w:val="20"/>
          <w:szCs w:val="20"/>
        </w:rPr>
        <w:t xml:space="preserve"> </w:t>
      </w:r>
    </w:p>
    <w:tbl>
      <w:tblPr>
        <w:tblW w:w="100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076"/>
        <w:gridCol w:w="4170"/>
        <w:gridCol w:w="4253"/>
      </w:tblGrid>
      <w:tr w:rsidR="00C71145" w:rsidRPr="00802743" w:rsidTr="00C1316B">
        <w:trPr>
          <w:trHeight w:val="537"/>
        </w:trPr>
        <w:tc>
          <w:tcPr>
            <w:tcW w:w="568" w:type="dxa"/>
            <w:shd w:val="clear" w:color="auto" w:fill="F3F3F3"/>
          </w:tcPr>
          <w:p w:rsidR="00E44D5F" w:rsidRPr="00623E98" w:rsidRDefault="00E44D5F" w:rsidP="00576992">
            <w:pPr>
              <w:pStyle w:val="prg3"/>
              <w:numPr>
                <w:ilvl w:val="0"/>
                <w:numId w:val="0"/>
              </w:numPr>
              <w:spacing w:line="2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623E98">
              <w:rPr>
                <w:rFonts w:ascii="Times New Roman" w:hAnsi="Times New Roman" w:cs="Times New Roman"/>
                <w:kern w:val="0"/>
              </w:rPr>
              <w:t>№ п/п</w:t>
            </w:r>
          </w:p>
        </w:tc>
        <w:tc>
          <w:tcPr>
            <w:tcW w:w="1076" w:type="dxa"/>
            <w:shd w:val="clear" w:color="auto" w:fill="F3F3F3"/>
          </w:tcPr>
          <w:p w:rsidR="00E44D5F" w:rsidRPr="00623E98" w:rsidRDefault="00E44D5F" w:rsidP="00576992">
            <w:pPr>
              <w:autoSpaceDE/>
              <w:autoSpaceDN/>
              <w:jc w:val="center"/>
            </w:pPr>
            <w:r w:rsidRPr="00623E98">
              <w:t xml:space="preserve">Номер </w:t>
            </w:r>
            <w:proofErr w:type="spellStart"/>
            <w:proofErr w:type="gramStart"/>
            <w:r w:rsidRPr="00623E98">
              <w:t>редакти-руемого</w:t>
            </w:r>
            <w:proofErr w:type="spellEnd"/>
            <w:proofErr w:type="gramEnd"/>
          </w:p>
          <w:p w:rsidR="00E44D5F" w:rsidRPr="00623E98" w:rsidRDefault="00E44D5F" w:rsidP="00576992">
            <w:pPr>
              <w:autoSpaceDE/>
              <w:autoSpaceDN/>
              <w:jc w:val="center"/>
            </w:pPr>
            <w:r w:rsidRPr="00623E98">
              <w:t>пункта</w:t>
            </w:r>
          </w:p>
        </w:tc>
        <w:tc>
          <w:tcPr>
            <w:tcW w:w="4170" w:type="dxa"/>
            <w:shd w:val="clear" w:color="auto" w:fill="F3F3F3"/>
            <w:vAlign w:val="center"/>
          </w:tcPr>
          <w:p w:rsidR="00E44D5F" w:rsidRPr="00623E98" w:rsidRDefault="00E44D5F" w:rsidP="00E44D5F">
            <w:pPr>
              <w:pStyle w:val="prg3"/>
              <w:numPr>
                <w:ilvl w:val="0"/>
                <w:numId w:val="0"/>
              </w:numPr>
              <w:spacing w:line="2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623E98">
              <w:rPr>
                <w:rFonts w:ascii="Times New Roman" w:hAnsi="Times New Roman" w:cs="Times New Roman"/>
                <w:kern w:val="0"/>
              </w:rPr>
              <w:t>Пункт в прежней редакции</w:t>
            </w:r>
          </w:p>
        </w:tc>
        <w:tc>
          <w:tcPr>
            <w:tcW w:w="4253" w:type="dxa"/>
            <w:shd w:val="clear" w:color="auto" w:fill="F3F3F3"/>
            <w:vAlign w:val="center"/>
          </w:tcPr>
          <w:p w:rsidR="00E44D5F" w:rsidRPr="00623E98" w:rsidRDefault="00E44D5F" w:rsidP="00E44D5F">
            <w:pPr>
              <w:pStyle w:val="prg3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623E98">
              <w:rPr>
                <w:rFonts w:ascii="Times New Roman" w:hAnsi="Times New Roman" w:cs="Times New Roman"/>
              </w:rPr>
              <w:t>Пункт в новой редакции</w:t>
            </w:r>
          </w:p>
        </w:tc>
      </w:tr>
      <w:tr w:rsidR="009F0AC2" w:rsidRPr="00BD4142" w:rsidTr="00C1316B">
        <w:trPr>
          <w:trHeight w:val="652"/>
        </w:trPr>
        <w:tc>
          <w:tcPr>
            <w:tcW w:w="568" w:type="dxa"/>
          </w:tcPr>
          <w:p w:rsidR="009F0AC2" w:rsidRPr="00D02AAB" w:rsidRDefault="00D02AAB" w:rsidP="00B07B1D">
            <w:pPr>
              <w:pStyle w:val="prg3"/>
              <w:numPr>
                <w:ilvl w:val="0"/>
                <w:numId w:val="0"/>
              </w:numPr>
              <w:spacing w:before="0" w:after="120"/>
              <w:ind w:left="-87"/>
              <w:jc w:val="center"/>
              <w:rPr>
                <w:rFonts w:ascii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lang w:val="en-US"/>
              </w:rPr>
              <w:t>1</w:t>
            </w:r>
          </w:p>
        </w:tc>
        <w:tc>
          <w:tcPr>
            <w:tcW w:w="1076" w:type="dxa"/>
          </w:tcPr>
          <w:p w:rsidR="009F0AC2" w:rsidRPr="00D21278" w:rsidRDefault="00065BA4" w:rsidP="00FB35F6">
            <w:pPr>
              <w:pStyle w:val="prg3"/>
              <w:numPr>
                <w:ilvl w:val="0"/>
                <w:numId w:val="0"/>
              </w:numPr>
              <w:spacing w:before="0" w:after="12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77.</w:t>
            </w:r>
          </w:p>
        </w:tc>
        <w:tc>
          <w:tcPr>
            <w:tcW w:w="4170" w:type="dxa"/>
          </w:tcPr>
          <w:p w:rsidR="00065BA4" w:rsidRPr="00065BA4" w:rsidRDefault="00065BA4" w:rsidP="00065BA4">
            <w:pPr>
              <w:shd w:val="clear" w:color="auto" w:fill="FFFFFF"/>
              <w:autoSpaceDE/>
              <w:autoSpaceDN/>
              <w:spacing w:after="60"/>
              <w:jc w:val="both"/>
              <w:rPr>
                <w:spacing w:val="-1"/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 xml:space="preserve">При погашении инвестиционных паев, в случае подачи заявки на погашение инвестиционных паев непосредственно управляющей компании, за исключением случаев, когда заявка на погашение инвестиционных паев подана непосредственно управляющей компании номинальным держателем или лицом, действующим в качестве доверительного управляющего, скидка, на которую уменьшается расчетная стоимость инвестиционного пая (далее – скидка), составляет: </w:t>
            </w:r>
          </w:p>
          <w:p w:rsidR="00065BA4" w:rsidRPr="00065BA4" w:rsidRDefault="00065BA4" w:rsidP="00065BA4">
            <w:pPr>
              <w:autoSpaceDE/>
              <w:autoSpaceDN/>
              <w:spacing w:before="60" w:after="60"/>
              <w:ind w:firstLine="360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>•</w:t>
            </w:r>
            <w:r w:rsidRPr="00065BA4">
              <w:rPr>
                <w:sz w:val="22"/>
                <w:szCs w:val="22"/>
                <w:lang w:eastAsia="en-US"/>
              </w:rPr>
              <w:tab/>
              <w:t>3,0 (Три)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365 (Тремстам шестидесяти пяти) дням со дня внесения в реестр владельцев инвестиционных паев приходной записи об их приобретении;</w:t>
            </w:r>
          </w:p>
          <w:p w:rsidR="00065BA4" w:rsidRPr="00065BA4" w:rsidRDefault="00065BA4" w:rsidP="00065BA4">
            <w:pPr>
              <w:autoSpaceDE/>
              <w:autoSpaceDN/>
              <w:spacing w:before="60" w:after="60"/>
              <w:ind w:firstLine="360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>•</w:t>
            </w:r>
            <w:r w:rsidRPr="00065BA4">
              <w:rPr>
                <w:sz w:val="22"/>
                <w:szCs w:val="22"/>
                <w:lang w:eastAsia="en-US"/>
              </w:rPr>
              <w:tab/>
            </w:r>
            <w:r w:rsidRPr="00065BA4">
              <w:rPr>
                <w:b/>
                <w:sz w:val="22"/>
                <w:szCs w:val="22"/>
                <w:lang w:eastAsia="en-US"/>
              </w:rPr>
              <w:t>2,5 (Две целых пять дестях)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365 (Тремстам шестидесяти пяти) дней, но меньше или равный 730 (Семьсот тридцати) дням со дня внесения в реестр владельцев инвестиционных паев приходной записи об их приобретении;</w:t>
            </w:r>
          </w:p>
          <w:p w:rsidR="00065BA4" w:rsidRPr="00065BA4" w:rsidRDefault="00065BA4" w:rsidP="00065BA4">
            <w:pPr>
              <w:autoSpaceDE/>
              <w:autoSpaceDN/>
              <w:spacing w:before="60" w:after="60"/>
              <w:ind w:firstLine="360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lastRenderedPageBreak/>
              <w:t>•</w:t>
            </w:r>
            <w:r w:rsidRPr="00065BA4">
              <w:rPr>
                <w:sz w:val="22"/>
                <w:szCs w:val="22"/>
                <w:lang w:eastAsia="en-US"/>
              </w:rPr>
              <w:tab/>
            </w:r>
            <w:r w:rsidRPr="00065BA4">
              <w:rPr>
                <w:b/>
                <w:sz w:val="22"/>
                <w:szCs w:val="22"/>
                <w:lang w:eastAsia="en-US"/>
              </w:rPr>
              <w:t>1,5 (Одна целая пять дестях)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730 (Семьсот тридцати) дней, но меньше или равный 1095 (Одной тысяче девяносто пяти) дням со дня внесения в реестр владельцев инвестиционных паев приходной записи об их приобретении.</w:t>
            </w:r>
          </w:p>
          <w:p w:rsidR="00065BA4" w:rsidRPr="00065BA4" w:rsidRDefault="00065BA4" w:rsidP="00065BA4">
            <w:pPr>
              <w:autoSpaceDE/>
              <w:autoSpaceDN/>
              <w:spacing w:before="60" w:after="60"/>
              <w:ind w:firstLine="360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 xml:space="preserve">При погашении инвестиционных паев, в случае подачи заявки на погашение инвестиционных паев непосредственно агенту, за исключением случая подачи заявки на погашение инвестиционных паев агенту в соответствии с пунктом 67.4 настоящих Правил скидка, на которую уменьшается расчетная стоимость инвестиционного пая, составляет: </w:t>
            </w:r>
          </w:p>
          <w:p w:rsidR="00065BA4" w:rsidRPr="00065BA4" w:rsidRDefault="00065BA4" w:rsidP="00065BA4">
            <w:pPr>
              <w:numPr>
                <w:ilvl w:val="0"/>
                <w:numId w:val="22"/>
              </w:numPr>
              <w:tabs>
                <w:tab w:val="num" w:pos="0"/>
              </w:tabs>
              <w:autoSpaceDE/>
              <w:autoSpaceDN/>
              <w:spacing w:after="120"/>
              <w:ind w:left="0" w:firstLine="360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>2,0 (Два)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180 (Ста восьмидесяти) дням со дня внесения в реестр владельцев инвестиционных паев приходной записи об их приобретении;</w:t>
            </w:r>
          </w:p>
          <w:p w:rsidR="00065BA4" w:rsidRPr="00065BA4" w:rsidRDefault="00065BA4" w:rsidP="00065BA4">
            <w:pPr>
              <w:numPr>
                <w:ilvl w:val="0"/>
                <w:numId w:val="22"/>
              </w:numPr>
              <w:tabs>
                <w:tab w:val="num" w:pos="0"/>
              </w:tabs>
              <w:autoSpaceDE/>
              <w:autoSpaceDN/>
              <w:spacing w:after="120"/>
              <w:ind w:left="0" w:firstLine="360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>1,0 (Один) процент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180 (Ста восьмидесяти) дней, но меньше или равный 365 (Тремстам шестидесяти пяти) дням со дня внесения в реестр владельцев инвестиционных паев приходной записи об их приобретении.</w:t>
            </w:r>
          </w:p>
          <w:p w:rsidR="00065BA4" w:rsidRPr="00065BA4" w:rsidRDefault="00065BA4" w:rsidP="00065BA4">
            <w:pPr>
              <w:tabs>
                <w:tab w:val="left" w:pos="-1985"/>
              </w:tabs>
              <w:autoSpaceDE/>
              <w:autoSpaceDN/>
              <w:spacing w:after="60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КИТ </w:t>
            </w:r>
            <w:proofErr w:type="spellStart"/>
            <w:r w:rsidRPr="00065BA4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065BA4">
              <w:rPr>
                <w:sz w:val="22"/>
                <w:szCs w:val="22"/>
                <w:lang w:eastAsia="en-US"/>
              </w:rPr>
              <w:t xml:space="preserve"> (АО) 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:rsidR="00065BA4" w:rsidRPr="00065BA4" w:rsidRDefault="00065BA4" w:rsidP="00065BA4">
            <w:pPr>
              <w:tabs>
                <w:tab w:val="left" w:pos="-1985"/>
              </w:tabs>
              <w:autoSpaceDE/>
              <w:autoSpaceDN/>
              <w:spacing w:after="60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</w:t>
            </w:r>
            <w:r w:rsidRPr="00065BA4">
              <w:rPr>
                <w:sz w:val="22"/>
                <w:szCs w:val="22"/>
                <w:lang w:eastAsia="en-US"/>
              </w:rPr>
              <w:lastRenderedPageBreak/>
              <w:t xml:space="preserve">держателем – </w:t>
            </w:r>
            <w:r w:rsidRPr="00065BA4">
              <w:rPr>
                <w:color w:val="000000"/>
                <w:sz w:val="22"/>
                <w:szCs w:val="22"/>
                <w:lang w:eastAsia="en-US"/>
              </w:rPr>
              <w:t>ООО «АЛОР +»</w:t>
            </w:r>
            <w:r w:rsidRPr="00065BA4">
              <w:rPr>
                <w:color w:val="000000"/>
                <w:sz w:val="22"/>
                <w:szCs w:val="22"/>
                <w:shd w:val="clear" w:color="auto" w:fill="F5F5F5"/>
                <w:lang w:eastAsia="en-US"/>
              </w:rPr>
              <w:t xml:space="preserve"> </w:t>
            </w:r>
            <w:r w:rsidRPr="00065BA4">
              <w:rPr>
                <w:sz w:val="22"/>
                <w:szCs w:val="22"/>
                <w:lang w:eastAsia="en-US"/>
              </w:rPr>
              <w:t>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:rsidR="00065BA4" w:rsidRPr="00065BA4" w:rsidRDefault="00065BA4" w:rsidP="00065BA4">
            <w:pPr>
              <w:autoSpaceDE/>
              <w:autoSpaceDN/>
              <w:spacing w:after="120"/>
              <w:jc w:val="both"/>
              <w:rPr>
                <w:sz w:val="22"/>
                <w:szCs w:val="22"/>
                <w:lang w:eastAsia="en-US"/>
              </w:rPr>
            </w:pPr>
          </w:p>
          <w:p w:rsidR="00065BA4" w:rsidRPr="00065BA4" w:rsidRDefault="00065BA4" w:rsidP="00065BA4">
            <w:pPr>
              <w:autoSpaceDE/>
              <w:autoSpaceDN/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>Скидка не взимается в следующих случаях:</w:t>
            </w:r>
          </w:p>
          <w:p w:rsidR="00065BA4" w:rsidRPr="00065BA4" w:rsidRDefault="00065BA4" w:rsidP="00065BA4">
            <w:pPr>
              <w:numPr>
                <w:ilvl w:val="0"/>
                <w:numId w:val="21"/>
              </w:numPr>
              <w:autoSpaceDE/>
              <w:autoSpaceDN/>
              <w:spacing w:after="60"/>
              <w:ind w:left="11" w:firstLine="349"/>
              <w:jc w:val="both"/>
              <w:rPr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непосредственно управляющей компании,  в случае если расходная запись о погашении инвестиционных паев в реестр владельцев инвестиционных паев вносится по истечении 1095 (Одной тысячи девяносто пяти) дней со дня внесения в реестр владельцев инвестиционных паев приходной записи об их приобретении, за исключением случаев, когда заявка на погашение инвестиционных паев подана управляющей компании номинальным держателем – КИТ </w:t>
            </w:r>
            <w:proofErr w:type="spellStart"/>
            <w:r w:rsidRPr="00065BA4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065BA4">
              <w:rPr>
                <w:sz w:val="22"/>
                <w:szCs w:val="22"/>
                <w:lang w:eastAsia="en-US"/>
              </w:rPr>
              <w:t xml:space="preserve"> (АО) и ООО «АЛОР +»; </w:t>
            </w:r>
          </w:p>
          <w:p w:rsidR="00065BA4" w:rsidRPr="00065BA4" w:rsidRDefault="00065BA4" w:rsidP="00065BA4">
            <w:pPr>
              <w:numPr>
                <w:ilvl w:val="0"/>
                <w:numId w:val="21"/>
              </w:numPr>
              <w:autoSpaceDE/>
              <w:autoSpaceDN/>
              <w:spacing w:after="60"/>
              <w:ind w:left="11" w:firstLine="349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 xml:space="preserve">при погашении инвестиционных паев, права на которые учитываются в реестре владельцев инвестиционных паев на лицевом счете, открытом номинальному держателю, по заявке, поданной номинальным держателем на основании соответствующего распоряжения владельца инвестиционных паев, за исключением заявок, поданных управляющей компании номинальным держателем – КИТ </w:t>
            </w:r>
            <w:proofErr w:type="spellStart"/>
            <w:r w:rsidRPr="00065BA4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065BA4">
              <w:rPr>
                <w:sz w:val="22"/>
                <w:szCs w:val="22"/>
                <w:lang w:eastAsia="en-US"/>
              </w:rPr>
              <w:t xml:space="preserve"> (АО) и ООО «АЛОР +»;</w:t>
            </w:r>
          </w:p>
          <w:p w:rsidR="00065BA4" w:rsidRPr="00065BA4" w:rsidRDefault="00065BA4" w:rsidP="00065BA4">
            <w:pPr>
              <w:numPr>
                <w:ilvl w:val="0"/>
                <w:numId w:val="21"/>
              </w:numPr>
              <w:tabs>
                <w:tab w:val="left" w:pos="-1985"/>
              </w:tabs>
              <w:autoSpaceDE/>
              <w:autoSpaceDN/>
              <w:spacing w:after="60"/>
              <w:ind w:left="0" w:firstLine="349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>при погашении инвестиционных паев, права на которые учитываются в реестре владельцев инвестиционных паев на лицевом счете доверительного управляющего, и при условии, что заявка на погашение инвестиционных паев подана непосредственно управляющей компании;</w:t>
            </w:r>
          </w:p>
          <w:p w:rsidR="00065BA4" w:rsidRPr="00065BA4" w:rsidRDefault="00065BA4" w:rsidP="00065BA4">
            <w:pPr>
              <w:numPr>
                <w:ilvl w:val="0"/>
                <w:numId w:val="21"/>
              </w:numPr>
              <w:autoSpaceDE/>
              <w:autoSpaceDN/>
              <w:spacing w:before="60" w:after="60"/>
              <w:ind w:left="62" w:firstLine="141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агенту, в случае если расходная запись о погашении инвестиционных паев в реестр владельцев инвестиционных паев вносится по истечении 365 (Трехсот шестидесяти пяти) дней со дня внесения в реестр владельцев инвестиционных паев приходной записи об их приобретении; </w:t>
            </w:r>
          </w:p>
          <w:p w:rsidR="00065BA4" w:rsidRPr="00065BA4" w:rsidRDefault="00065BA4" w:rsidP="00065BA4">
            <w:pPr>
              <w:numPr>
                <w:ilvl w:val="0"/>
                <w:numId w:val="21"/>
              </w:numPr>
              <w:tabs>
                <w:tab w:val="left" w:pos="-1985"/>
              </w:tabs>
              <w:autoSpaceDE/>
              <w:autoSpaceDN/>
              <w:spacing w:after="60"/>
              <w:ind w:left="0" w:firstLine="349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lastRenderedPageBreak/>
              <w:t>при погашении инвестиционных паев по заявке на погашение инвестиционных паев, поданной агенту в соответствии с пунктом 67.4. настоящих Правил.</w:t>
            </w:r>
          </w:p>
          <w:p w:rsidR="00BF2714" w:rsidRPr="00623E98" w:rsidRDefault="00BF2714" w:rsidP="00C65928">
            <w:pPr>
              <w:autoSpaceDE/>
              <w:autoSpaceDN/>
              <w:spacing w:before="60" w:after="60"/>
              <w:jc w:val="both"/>
              <w:rPr>
                <w:lang w:eastAsia="en-US"/>
              </w:rPr>
            </w:pPr>
          </w:p>
        </w:tc>
        <w:tc>
          <w:tcPr>
            <w:tcW w:w="4253" w:type="dxa"/>
          </w:tcPr>
          <w:p w:rsidR="00065BA4" w:rsidRPr="00065BA4" w:rsidRDefault="00065BA4" w:rsidP="00065BA4">
            <w:pPr>
              <w:shd w:val="clear" w:color="auto" w:fill="FFFFFF"/>
              <w:autoSpaceDE/>
              <w:autoSpaceDN/>
              <w:spacing w:after="60"/>
              <w:jc w:val="both"/>
              <w:rPr>
                <w:spacing w:val="-1"/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lastRenderedPageBreak/>
              <w:t xml:space="preserve">При погашении инвестиционных паев, в случае подачи заявки на погашение инвестиционных паев непосредственно управляющей компании, за исключением случаев, когда заявка на погашение инвестиционных паев подана непосредственно управляющей компании номинальным держателем или лицом, действующим в качестве доверительного управляющего, скидка, на которую уменьшается расчетная стоимость инвестиционного пая (далее – скидка), составляет: </w:t>
            </w:r>
          </w:p>
          <w:p w:rsidR="00065BA4" w:rsidRPr="00065BA4" w:rsidRDefault="00065BA4" w:rsidP="00065BA4">
            <w:pPr>
              <w:autoSpaceDE/>
              <w:autoSpaceDN/>
              <w:spacing w:before="60" w:after="60"/>
              <w:ind w:firstLine="360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>•</w:t>
            </w:r>
            <w:r w:rsidRPr="00065BA4">
              <w:rPr>
                <w:sz w:val="22"/>
                <w:szCs w:val="22"/>
                <w:lang w:eastAsia="en-US"/>
              </w:rPr>
              <w:tab/>
              <w:t>3,0 (Три)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365 (Тремстам шестидесяти пяти) дням со дня внесения в реестр владельцев инвестиционных паев прих</w:t>
            </w:r>
            <w:r w:rsidR="00811256">
              <w:rPr>
                <w:sz w:val="22"/>
                <w:szCs w:val="22"/>
                <w:lang w:eastAsia="en-US"/>
              </w:rPr>
              <w:t>одной записи об их приобретении.</w:t>
            </w:r>
          </w:p>
          <w:p w:rsidR="00065BA4" w:rsidRPr="00065BA4" w:rsidRDefault="00065BA4" w:rsidP="00065BA4">
            <w:pPr>
              <w:autoSpaceDE/>
              <w:autoSpaceDN/>
              <w:spacing w:before="60" w:after="60"/>
              <w:ind w:firstLine="360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 xml:space="preserve">При погашении инвестиционных паев, в случае подачи заявки на погашение инвестиционных паев непосредственно агенту, за исключением случая подачи заявки на погашение инвестиционных паев агенту в соответствии с пунктом 67.4 настоящих Правил скидка, на которую уменьшается расчетная стоимость инвестиционного пая, составляет: </w:t>
            </w:r>
          </w:p>
          <w:p w:rsidR="00065BA4" w:rsidRPr="00065BA4" w:rsidRDefault="00065BA4" w:rsidP="00065BA4">
            <w:pPr>
              <w:numPr>
                <w:ilvl w:val="0"/>
                <w:numId w:val="22"/>
              </w:numPr>
              <w:tabs>
                <w:tab w:val="num" w:pos="0"/>
              </w:tabs>
              <w:autoSpaceDE/>
              <w:autoSpaceDN/>
              <w:spacing w:after="120"/>
              <w:ind w:left="0" w:firstLine="360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 xml:space="preserve">2,0 (Два)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</w:t>
            </w:r>
            <w:r w:rsidRPr="00065BA4">
              <w:rPr>
                <w:sz w:val="22"/>
                <w:szCs w:val="22"/>
                <w:lang w:eastAsia="en-US"/>
              </w:rPr>
              <w:lastRenderedPageBreak/>
              <w:t>вносится в срок меньше или равный 180 (Ста восьмидесяти) дням со дня внесения в реестр владельцев инвестиционных паев приходной записи об их приобретении;</w:t>
            </w:r>
          </w:p>
          <w:p w:rsidR="00065BA4" w:rsidRPr="00065BA4" w:rsidRDefault="00065BA4" w:rsidP="00065BA4">
            <w:pPr>
              <w:numPr>
                <w:ilvl w:val="0"/>
                <w:numId w:val="22"/>
              </w:numPr>
              <w:tabs>
                <w:tab w:val="num" w:pos="0"/>
              </w:tabs>
              <w:autoSpaceDE/>
              <w:autoSpaceDN/>
              <w:spacing w:after="120"/>
              <w:ind w:left="0" w:firstLine="360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>1,0 (Один) процент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180 (Ста восьмидесяти) дней, но меньше или равный 365 (Тремстам шестидесяти пяти) дням со дня внесения в реестр владельцев инвестиционных паев приходной записи об их приобретении.</w:t>
            </w:r>
          </w:p>
          <w:p w:rsidR="00065BA4" w:rsidRPr="00065BA4" w:rsidRDefault="00065BA4" w:rsidP="00065BA4">
            <w:pPr>
              <w:tabs>
                <w:tab w:val="left" w:pos="-1985"/>
              </w:tabs>
              <w:autoSpaceDE/>
              <w:autoSpaceDN/>
              <w:spacing w:after="60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КИТ </w:t>
            </w:r>
            <w:proofErr w:type="spellStart"/>
            <w:r w:rsidRPr="00065BA4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065BA4">
              <w:rPr>
                <w:sz w:val="22"/>
                <w:szCs w:val="22"/>
                <w:lang w:eastAsia="en-US"/>
              </w:rPr>
              <w:t xml:space="preserve"> (АО) 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:rsidR="00065BA4" w:rsidRPr="00065BA4" w:rsidRDefault="00065BA4" w:rsidP="00065BA4">
            <w:pPr>
              <w:tabs>
                <w:tab w:val="left" w:pos="-1985"/>
              </w:tabs>
              <w:autoSpaceDE/>
              <w:autoSpaceDN/>
              <w:spacing w:after="60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</w:t>
            </w:r>
            <w:r w:rsidRPr="00065BA4">
              <w:rPr>
                <w:color w:val="000000"/>
                <w:sz w:val="22"/>
                <w:szCs w:val="22"/>
                <w:lang w:eastAsia="en-US"/>
              </w:rPr>
              <w:t>ООО «АЛОР +»</w:t>
            </w:r>
            <w:r w:rsidRPr="00065BA4">
              <w:rPr>
                <w:color w:val="000000"/>
                <w:sz w:val="22"/>
                <w:szCs w:val="22"/>
                <w:shd w:val="clear" w:color="auto" w:fill="F5F5F5"/>
                <w:lang w:eastAsia="en-US"/>
              </w:rPr>
              <w:t xml:space="preserve"> </w:t>
            </w:r>
            <w:r w:rsidRPr="00065BA4">
              <w:rPr>
                <w:sz w:val="22"/>
                <w:szCs w:val="22"/>
                <w:lang w:eastAsia="en-US"/>
              </w:rPr>
              <w:t>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:rsidR="00065BA4" w:rsidRPr="00065BA4" w:rsidRDefault="00065BA4" w:rsidP="00065BA4">
            <w:pPr>
              <w:autoSpaceDE/>
              <w:autoSpaceDN/>
              <w:spacing w:after="120"/>
              <w:jc w:val="both"/>
              <w:rPr>
                <w:sz w:val="22"/>
                <w:szCs w:val="22"/>
                <w:lang w:eastAsia="en-US"/>
              </w:rPr>
            </w:pPr>
          </w:p>
          <w:p w:rsidR="00065BA4" w:rsidRPr="00065BA4" w:rsidRDefault="00065BA4" w:rsidP="00065BA4">
            <w:pPr>
              <w:autoSpaceDE/>
              <w:autoSpaceDN/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>Скидка не взимается в следующих случаях:</w:t>
            </w:r>
          </w:p>
          <w:p w:rsidR="00065BA4" w:rsidRPr="00065BA4" w:rsidRDefault="00065BA4" w:rsidP="00065BA4">
            <w:pPr>
              <w:numPr>
                <w:ilvl w:val="0"/>
                <w:numId w:val="21"/>
              </w:numPr>
              <w:autoSpaceDE/>
              <w:autoSpaceDN/>
              <w:spacing w:after="60"/>
              <w:ind w:left="11" w:firstLine="349"/>
              <w:jc w:val="both"/>
              <w:rPr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непосредственно управляющей компании,  в случае если расходная запись о погашении инвестиционных паев в реестр владельцев инвестиционных паев вносится по истечении </w:t>
            </w:r>
            <w:r w:rsidR="000A6596" w:rsidRPr="00065BA4">
              <w:rPr>
                <w:b/>
                <w:sz w:val="22"/>
                <w:szCs w:val="22"/>
                <w:lang w:eastAsia="en-US"/>
              </w:rPr>
              <w:t>365 (Трехсот шестидесяти пяти) дней</w:t>
            </w:r>
            <w:r w:rsidRPr="00065BA4">
              <w:rPr>
                <w:sz w:val="22"/>
                <w:szCs w:val="22"/>
                <w:lang w:eastAsia="en-US"/>
              </w:rPr>
              <w:t xml:space="preserve"> со дня внесения в реестр владельцев инвестиционных паев приходной записи об их приобретении, за исключением случаев, когда заявка на погашение инвестиционных паев подана управляющей компании номинальным держателем – КИТ </w:t>
            </w:r>
            <w:proofErr w:type="spellStart"/>
            <w:r w:rsidRPr="00065BA4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065BA4">
              <w:rPr>
                <w:sz w:val="22"/>
                <w:szCs w:val="22"/>
                <w:lang w:eastAsia="en-US"/>
              </w:rPr>
              <w:t xml:space="preserve"> (АО) и ООО «АЛОР +»; </w:t>
            </w:r>
          </w:p>
          <w:p w:rsidR="00065BA4" w:rsidRPr="00065BA4" w:rsidRDefault="00065BA4" w:rsidP="00065BA4">
            <w:pPr>
              <w:numPr>
                <w:ilvl w:val="0"/>
                <w:numId w:val="21"/>
              </w:numPr>
              <w:autoSpaceDE/>
              <w:autoSpaceDN/>
              <w:spacing w:after="60"/>
              <w:ind w:left="11" w:firstLine="349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 xml:space="preserve">при погашении инвестиционных паев, права на которые учитываются в реестре владельцев инвестиционных паев </w:t>
            </w:r>
            <w:r w:rsidRPr="00065BA4">
              <w:rPr>
                <w:sz w:val="22"/>
                <w:szCs w:val="22"/>
                <w:lang w:eastAsia="en-US"/>
              </w:rPr>
              <w:lastRenderedPageBreak/>
              <w:t xml:space="preserve">на лицевом счете, открытом номинальному держателю, по заявке, поданной номинальным держателем на основании соответствующего распоряжения владельца инвестиционных паев, за исключением заявок, поданных управляющей компании номинальным держателем – КИТ </w:t>
            </w:r>
            <w:proofErr w:type="spellStart"/>
            <w:r w:rsidRPr="00065BA4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065BA4">
              <w:rPr>
                <w:sz w:val="22"/>
                <w:szCs w:val="22"/>
                <w:lang w:eastAsia="en-US"/>
              </w:rPr>
              <w:t xml:space="preserve"> (АО) и ООО «АЛОР +»;</w:t>
            </w:r>
          </w:p>
          <w:p w:rsidR="00065BA4" w:rsidRPr="00065BA4" w:rsidRDefault="00065BA4" w:rsidP="00065BA4">
            <w:pPr>
              <w:numPr>
                <w:ilvl w:val="0"/>
                <w:numId w:val="21"/>
              </w:numPr>
              <w:tabs>
                <w:tab w:val="left" w:pos="-1985"/>
              </w:tabs>
              <w:autoSpaceDE/>
              <w:autoSpaceDN/>
              <w:spacing w:after="60"/>
              <w:ind w:left="0" w:firstLine="349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>при погашении инвестиционных паев, права на которые учитываются в реестре владельцев инвестиционных паев на лицевом счете доверительного управляющего, и при условии, что заявка на погашение инвестиционных паев подана непосредственно управляющей компании;</w:t>
            </w:r>
          </w:p>
          <w:p w:rsidR="00065BA4" w:rsidRPr="00065BA4" w:rsidRDefault="00065BA4" w:rsidP="00065BA4">
            <w:pPr>
              <w:numPr>
                <w:ilvl w:val="0"/>
                <w:numId w:val="21"/>
              </w:numPr>
              <w:autoSpaceDE/>
              <w:autoSpaceDN/>
              <w:spacing w:before="60" w:after="60"/>
              <w:ind w:left="62" w:firstLine="141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агенту, в случае если расходная запись о погашении инвестиционных паев в реестр владельцев инвестиционных паев вносится по истечении 365 (Трехсот шестидесяти пяти) дней со дня внесения в реестр владельцев инвестиционных паев приходной записи об их приобретении; </w:t>
            </w:r>
          </w:p>
          <w:p w:rsidR="00065BA4" w:rsidRPr="00065BA4" w:rsidRDefault="00065BA4" w:rsidP="00065BA4">
            <w:pPr>
              <w:numPr>
                <w:ilvl w:val="0"/>
                <w:numId w:val="21"/>
              </w:numPr>
              <w:tabs>
                <w:tab w:val="left" w:pos="-1985"/>
              </w:tabs>
              <w:autoSpaceDE/>
              <w:autoSpaceDN/>
              <w:spacing w:after="60"/>
              <w:ind w:left="0" w:firstLine="349"/>
              <w:jc w:val="both"/>
              <w:rPr>
                <w:sz w:val="22"/>
                <w:szCs w:val="22"/>
                <w:lang w:eastAsia="en-US"/>
              </w:rPr>
            </w:pPr>
            <w:r w:rsidRPr="00065BA4">
              <w:rPr>
                <w:sz w:val="22"/>
                <w:szCs w:val="22"/>
                <w:lang w:eastAsia="en-US"/>
              </w:rPr>
              <w:t>при погашении инвестиционных паев по заявке на погашение инвестиционных паев, поданной агенту в соответствии с пунктом 67.4. настоящих Правил.</w:t>
            </w:r>
          </w:p>
          <w:p w:rsidR="009F0AC2" w:rsidRPr="00204058" w:rsidRDefault="009F0AC2" w:rsidP="00E03B1A">
            <w:pPr>
              <w:adjustRightInd w:val="0"/>
              <w:ind w:firstLine="567"/>
              <w:jc w:val="both"/>
              <w:rPr>
                <w:lang w:eastAsia="en-US"/>
              </w:rPr>
            </w:pPr>
          </w:p>
        </w:tc>
      </w:tr>
    </w:tbl>
    <w:p w:rsidR="00E6700B" w:rsidRPr="00623E98" w:rsidRDefault="00E6700B">
      <w:pPr>
        <w:pStyle w:val="prg3"/>
        <w:numPr>
          <w:ilvl w:val="0"/>
          <w:numId w:val="0"/>
        </w:numPr>
        <w:tabs>
          <w:tab w:val="clear" w:pos="567"/>
          <w:tab w:val="clear" w:pos="2160"/>
          <w:tab w:val="clear" w:pos="2880"/>
          <w:tab w:val="clear" w:pos="3600"/>
        </w:tabs>
        <w:suppressAutoHyphens w:val="0"/>
        <w:spacing w:before="0" w:after="0" w:line="280" w:lineRule="exact"/>
        <w:rPr>
          <w:rFonts w:ascii="Times New Roman" w:hAnsi="Times New Roman" w:cs="Times New Roman"/>
          <w:kern w:val="0"/>
        </w:rPr>
      </w:pPr>
    </w:p>
    <w:p w:rsidR="00F91719" w:rsidRDefault="00F91719" w:rsidP="009F2579">
      <w:pPr>
        <w:pStyle w:val="fieldcomment"/>
        <w:jc w:val="right"/>
        <w:rPr>
          <w:sz w:val="20"/>
          <w:szCs w:val="20"/>
          <w:lang w:val="ru-RU"/>
        </w:rPr>
      </w:pPr>
    </w:p>
    <w:p w:rsidR="00BF2714" w:rsidRDefault="00BF2714" w:rsidP="009F2579">
      <w:pPr>
        <w:pStyle w:val="fieldcomment"/>
        <w:jc w:val="right"/>
        <w:rPr>
          <w:sz w:val="20"/>
          <w:szCs w:val="20"/>
          <w:lang w:val="ru-RU"/>
        </w:rPr>
      </w:pPr>
    </w:p>
    <w:p w:rsidR="00BF2714" w:rsidRPr="00E44291" w:rsidRDefault="00BF2714" w:rsidP="009F2579">
      <w:pPr>
        <w:pStyle w:val="fieldcomment"/>
        <w:jc w:val="right"/>
        <w:rPr>
          <w:sz w:val="20"/>
          <w:szCs w:val="20"/>
          <w:lang w:val="ru-RU"/>
        </w:rPr>
      </w:pPr>
    </w:p>
    <w:p w:rsidR="00DC10F4" w:rsidRPr="00096FE4" w:rsidRDefault="00F9053C" w:rsidP="0082095F">
      <w:pPr>
        <w:pStyle w:val="prg3"/>
        <w:numPr>
          <w:ilvl w:val="0"/>
          <w:numId w:val="0"/>
        </w:numPr>
        <w:tabs>
          <w:tab w:val="clear" w:pos="567"/>
          <w:tab w:val="clear" w:pos="2160"/>
          <w:tab w:val="clear" w:pos="2880"/>
          <w:tab w:val="clear" w:pos="3600"/>
        </w:tabs>
        <w:suppressAutoHyphens w:val="0"/>
        <w:spacing w:before="0" w:after="0" w:line="280" w:lineRule="exact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Генеральный</w:t>
      </w:r>
      <w:r w:rsidR="00A04C6D">
        <w:rPr>
          <w:rFonts w:ascii="Times New Roman" w:hAnsi="Times New Roman" w:cs="Times New Roman"/>
          <w:kern w:val="0"/>
          <w:sz w:val="22"/>
          <w:szCs w:val="22"/>
        </w:rPr>
        <w:t xml:space="preserve"> директор</w:t>
      </w:r>
      <w:r w:rsidR="008A53C3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</w:p>
    <w:p w:rsidR="00697F40" w:rsidRPr="00204058" w:rsidRDefault="00C04081" w:rsidP="00A75FD5">
      <w:pPr>
        <w:pStyle w:val="fieldcomment"/>
        <w:rPr>
          <w:sz w:val="22"/>
          <w:szCs w:val="22"/>
          <w:lang w:val="ru-RU"/>
        </w:rPr>
      </w:pPr>
      <w:r w:rsidRPr="00096FE4">
        <w:rPr>
          <w:rFonts w:ascii="Times New Roman" w:hAnsi="Times New Roman" w:cs="Times New Roman"/>
          <w:sz w:val="22"/>
          <w:szCs w:val="22"/>
          <w:lang w:val="ru-RU"/>
        </w:rPr>
        <w:t xml:space="preserve">ТКБ </w:t>
      </w:r>
      <w:proofErr w:type="spellStart"/>
      <w:r w:rsidRPr="00096FE4">
        <w:rPr>
          <w:rFonts w:ascii="Times New Roman" w:hAnsi="Times New Roman" w:cs="Times New Roman"/>
          <w:sz w:val="22"/>
          <w:szCs w:val="22"/>
          <w:lang w:val="ru-RU"/>
        </w:rPr>
        <w:t>Инвестмент</w:t>
      </w:r>
      <w:proofErr w:type="spellEnd"/>
      <w:r w:rsidRPr="00096FE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096FE4">
        <w:rPr>
          <w:rFonts w:ascii="Times New Roman" w:hAnsi="Times New Roman" w:cs="Times New Roman"/>
          <w:sz w:val="22"/>
          <w:szCs w:val="22"/>
          <w:lang w:val="ru-RU"/>
        </w:rPr>
        <w:t>Партнерс</w:t>
      </w:r>
      <w:proofErr w:type="spellEnd"/>
      <w:r w:rsidR="0082095F" w:rsidRPr="00096FE4">
        <w:rPr>
          <w:rFonts w:ascii="Times New Roman" w:hAnsi="Times New Roman" w:cs="Times New Roman"/>
          <w:sz w:val="22"/>
          <w:szCs w:val="22"/>
          <w:lang w:val="ru-RU"/>
        </w:rPr>
        <w:t xml:space="preserve"> (АО)                   </w:t>
      </w:r>
      <w:r w:rsidR="00313DC0" w:rsidRPr="00096FE4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</w:t>
      </w:r>
      <w:r w:rsidR="00313DC0" w:rsidRPr="00096FE4">
        <w:rPr>
          <w:rFonts w:ascii="Times New Roman" w:hAnsi="Times New Roman" w:cs="Times New Roman"/>
          <w:sz w:val="22"/>
          <w:szCs w:val="22"/>
          <w:lang w:val="ru-RU"/>
        </w:rPr>
        <w:tab/>
      </w:r>
      <w:r w:rsidR="00FA2067" w:rsidRPr="00096FE4">
        <w:rPr>
          <w:rFonts w:ascii="Times New Roman" w:hAnsi="Times New Roman" w:cs="Times New Roman"/>
          <w:sz w:val="22"/>
          <w:szCs w:val="22"/>
          <w:lang w:val="ru-RU"/>
        </w:rPr>
        <w:t xml:space="preserve">                  </w:t>
      </w:r>
      <w:r w:rsidR="00313DC0" w:rsidRPr="00096FE4">
        <w:rPr>
          <w:rFonts w:ascii="Times New Roman" w:hAnsi="Times New Roman" w:cs="Times New Roman"/>
          <w:sz w:val="22"/>
          <w:szCs w:val="22"/>
          <w:lang w:val="ru-RU"/>
        </w:rPr>
        <w:tab/>
      </w:r>
      <w:r w:rsidR="00F9053C">
        <w:rPr>
          <w:rFonts w:ascii="Times New Roman" w:hAnsi="Times New Roman" w:cs="Times New Roman"/>
          <w:sz w:val="22"/>
          <w:szCs w:val="22"/>
          <w:lang w:val="ru-RU"/>
        </w:rPr>
        <w:t>А.А. Мордавченков</w:t>
      </w:r>
    </w:p>
    <w:sectPr w:rsidR="00697F40" w:rsidRPr="00204058" w:rsidSect="00C04081">
      <w:footerReference w:type="default" r:id="rId11"/>
      <w:pgSz w:w="11906" w:h="16838"/>
      <w:pgMar w:top="568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827" w:rsidRDefault="00472827" w:rsidP="009C0A43">
      <w:pPr>
        <w:pStyle w:val="BodyNum"/>
      </w:pPr>
      <w:r>
        <w:separator/>
      </w:r>
    </w:p>
  </w:endnote>
  <w:endnote w:type="continuationSeparator" w:id="0">
    <w:p w:rsidR="00472827" w:rsidRDefault="00472827" w:rsidP="009C0A43">
      <w:pPr>
        <w:pStyle w:val="BodyNum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827" w:rsidRDefault="00472827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04058">
      <w:rPr>
        <w:noProof/>
      </w:rPr>
      <w:t>5</w:t>
    </w:r>
    <w:r>
      <w:rPr>
        <w:noProof/>
      </w:rPr>
      <w:fldChar w:fldCharType="end"/>
    </w:r>
  </w:p>
  <w:p w:rsidR="00472827" w:rsidRDefault="004728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827" w:rsidRDefault="00472827" w:rsidP="009C0A43">
      <w:pPr>
        <w:pStyle w:val="BodyNum"/>
      </w:pPr>
      <w:r>
        <w:separator/>
      </w:r>
    </w:p>
  </w:footnote>
  <w:footnote w:type="continuationSeparator" w:id="0">
    <w:p w:rsidR="00472827" w:rsidRDefault="00472827" w:rsidP="009C0A43">
      <w:pPr>
        <w:pStyle w:val="BodyNum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BAA75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51BAF"/>
    <w:multiLevelType w:val="hybridMultilevel"/>
    <w:tmpl w:val="9E2A20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06919"/>
    <w:multiLevelType w:val="hybridMultilevel"/>
    <w:tmpl w:val="62CE0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7424B"/>
    <w:multiLevelType w:val="hybridMultilevel"/>
    <w:tmpl w:val="FC562484"/>
    <w:lvl w:ilvl="0" w:tplc="5ADAC3CC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64A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ED15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6" w15:restartNumberingAfterBreak="0">
    <w:nsid w:val="1FB359CD"/>
    <w:multiLevelType w:val="hybridMultilevel"/>
    <w:tmpl w:val="B4E2C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160AF"/>
    <w:multiLevelType w:val="multilevel"/>
    <w:tmpl w:val="4184E50C"/>
    <w:lvl w:ilvl="0">
      <w:start w:val="1"/>
      <w:numFmt w:val="none"/>
      <w:pStyle w:val="1"/>
      <w:lvlText w:val=""/>
      <w:lvlJc w:val="left"/>
      <w:pPr>
        <w:tabs>
          <w:tab w:val="num" w:pos="360"/>
        </w:tabs>
        <w:ind w:left="360" w:hanging="360"/>
      </w:pPr>
      <w:rPr>
        <w:rFonts w:ascii="SchoolBook" w:hAnsi="SchoolBook" w:cs="SchoolBook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2"/>
      <w:lvlText w:val="%1%2."/>
      <w:lvlJc w:val="left"/>
      <w:pPr>
        <w:tabs>
          <w:tab w:val="num" w:pos="792"/>
        </w:tabs>
        <w:ind w:left="792" w:hanging="792"/>
      </w:pPr>
      <w:rPr>
        <w:rFonts w:ascii="SchoolBook" w:hAnsi="SchoolBook" w:cs="SchoolBook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prg3"/>
      <w:lvlText w:val="%2.%3.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pStyle w:val="a0"/>
      <w:lvlText w:val="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256F5F0F"/>
    <w:multiLevelType w:val="hybridMultilevel"/>
    <w:tmpl w:val="24820B1E"/>
    <w:lvl w:ilvl="0" w:tplc="5ADAC3CC">
      <w:numFmt w:val="bullet"/>
      <w:lvlText w:val="•"/>
      <w:lvlJc w:val="left"/>
      <w:pPr>
        <w:ind w:left="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27164393"/>
    <w:multiLevelType w:val="hybridMultilevel"/>
    <w:tmpl w:val="085C14F4"/>
    <w:lvl w:ilvl="0" w:tplc="D77E93A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04B26"/>
    <w:multiLevelType w:val="hybridMultilevel"/>
    <w:tmpl w:val="7A2EA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17E39"/>
    <w:multiLevelType w:val="hybridMultilevel"/>
    <w:tmpl w:val="C0F60F60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30AF5689"/>
    <w:multiLevelType w:val="hybridMultilevel"/>
    <w:tmpl w:val="1BFAB4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40AD3"/>
    <w:multiLevelType w:val="hybridMultilevel"/>
    <w:tmpl w:val="FD926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C2C36"/>
    <w:multiLevelType w:val="hybridMultilevel"/>
    <w:tmpl w:val="0EF09286"/>
    <w:lvl w:ilvl="0" w:tplc="9EA6AF42">
      <w:start w:val="122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D4D01BC"/>
    <w:multiLevelType w:val="multilevel"/>
    <w:tmpl w:val="6F2432FE"/>
    <w:lvl w:ilvl="0">
      <w:start w:val="48"/>
      <w:numFmt w:val="decimal"/>
      <w:lvlText w:val="%1."/>
      <w:lvlJc w:val="left"/>
      <w:pPr>
        <w:ind w:left="454" w:hanging="454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ind w:left="880" w:hanging="454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  <w:sz w:val="22"/>
      </w:rPr>
    </w:lvl>
  </w:abstractNum>
  <w:abstractNum w:abstractNumId="16" w15:restartNumberingAfterBreak="0">
    <w:nsid w:val="44524003"/>
    <w:multiLevelType w:val="hybridMultilevel"/>
    <w:tmpl w:val="C90A039C"/>
    <w:lvl w:ilvl="0" w:tplc="43CC7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7" w15:restartNumberingAfterBreak="0">
    <w:nsid w:val="4AB37CBE"/>
    <w:multiLevelType w:val="hybridMultilevel"/>
    <w:tmpl w:val="14EACF4E"/>
    <w:lvl w:ilvl="0" w:tplc="450E841E">
      <w:start w:val="104"/>
      <w:numFmt w:val="decimal"/>
      <w:lvlText w:val="%1."/>
      <w:lvlJc w:val="left"/>
      <w:pPr>
        <w:ind w:left="84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8" w15:restartNumberingAfterBreak="0">
    <w:nsid w:val="4B4439EB"/>
    <w:multiLevelType w:val="hybridMultilevel"/>
    <w:tmpl w:val="57328E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EA55A76"/>
    <w:multiLevelType w:val="multilevel"/>
    <w:tmpl w:val="64CC551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0" w15:restartNumberingAfterBreak="0">
    <w:nsid w:val="4F07128C"/>
    <w:multiLevelType w:val="hybridMultilevel"/>
    <w:tmpl w:val="86B09FFC"/>
    <w:lvl w:ilvl="0" w:tplc="041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1" w15:restartNumberingAfterBreak="0">
    <w:nsid w:val="5297266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343794B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5DF37E2A"/>
    <w:multiLevelType w:val="multilevel"/>
    <w:tmpl w:val="BE6CD76C"/>
    <w:lvl w:ilvl="0">
      <w:start w:val="48"/>
      <w:numFmt w:val="decimal"/>
      <w:lvlText w:val="%1."/>
      <w:lvlJc w:val="left"/>
      <w:pPr>
        <w:ind w:left="454" w:hanging="454"/>
      </w:pPr>
      <w:rPr>
        <w:rFonts w:hint="default"/>
        <w:sz w:val="22"/>
      </w:rPr>
    </w:lvl>
    <w:lvl w:ilvl="1">
      <w:start w:val="6"/>
      <w:numFmt w:val="decimal"/>
      <w:lvlText w:val="%1.%2."/>
      <w:lvlJc w:val="left"/>
      <w:pPr>
        <w:ind w:left="454" w:hanging="454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24" w15:restartNumberingAfterBreak="0">
    <w:nsid w:val="5E6C2292"/>
    <w:multiLevelType w:val="hybridMultilevel"/>
    <w:tmpl w:val="528672B4"/>
    <w:lvl w:ilvl="0" w:tplc="3D4CF638">
      <w:start w:val="1"/>
      <w:numFmt w:val="decimal"/>
      <w:lvlText w:val="%1)"/>
      <w:lvlJc w:val="left"/>
      <w:pPr>
        <w:ind w:left="1515" w:hanging="94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 w15:restartNumberingAfterBreak="0">
    <w:nsid w:val="68670551"/>
    <w:multiLevelType w:val="multilevel"/>
    <w:tmpl w:val="6C6CE1B4"/>
    <w:lvl w:ilvl="0">
      <w:start w:val="66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9A648B4"/>
    <w:multiLevelType w:val="multilevel"/>
    <w:tmpl w:val="0F20B302"/>
    <w:lvl w:ilvl="0">
      <w:start w:val="4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31" w:hanging="48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A506016"/>
    <w:multiLevelType w:val="hybridMultilevel"/>
    <w:tmpl w:val="D7FA108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 w15:restartNumberingAfterBreak="0">
    <w:nsid w:val="71DC649B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73FC4F52"/>
    <w:multiLevelType w:val="hybridMultilevel"/>
    <w:tmpl w:val="8DA44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102AA"/>
    <w:multiLevelType w:val="hybridMultilevel"/>
    <w:tmpl w:val="BCE2D4B4"/>
    <w:lvl w:ilvl="0" w:tplc="5ADAC3CC">
      <w:numFmt w:val="bullet"/>
      <w:lvlText w:val="•"/>
      <w:lvlJc w:val="left"/>
      <w:pPr>
        <w:ind w:left="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7"/>
  </w:num>
  <w:num w:numId="16">
    <w:abstractNumId w:val="21"/>
  </w:num>
  <w:num w:numId="17">
    <w:abstractNumId w:val="4"/>
  </w:num>
  <w:num w:numId="18">
    <w:abstractNumId w:val="22"/>
  </w:num>
  <w:num w:numId="19">
    <w:abstractNumId w:val="16"/>
  </w:num>
  <w:num w:numId="20">
    <w:abstractNumId w:val="19"/>
  </w:num>
  <w:num w:numId="21">
    <w:abstractNumId w:val="28"/>
  </w:num>
  <w:num w:numId="22">
    <w:abstractNumId w:val="1"/>
  </w:num>
  <w:num w:numId="23">
    <w:abstractNumId w:val="27"/>
  </w:num>
  <w:num w:numId="24">
    <w:abstractNumId w:val="11"/>
  </w:num>
  <w:num w:numId="25">
    <w:abstractNumId w:val="13"/>
  </w:num>
  <w:num w:numId="26">
    <w:abstractNumId w:val="12"/>
  </w:num>
  <w:num w:numId="27">
    <w:abstractNumId w:val="5"/>
  </w:num>
  <w:num w:numId="28">
    <w:abstractNumId w:val="29"/>
  </w:num>
  <w:num w:numId="29">
    <w:abstractNumId w:val="24"/>
  </w:num>
  <w:num w:numId="30">
    <w:abstractNumId w:val="18"/>
  </w:num>
  <w:num w:numId="31">
    <w:abstractNumId w:val="17"/>
  </w:num>
  <w:num w:numId="32">
    <w:abstractNumId w:val="6"/>
  </w:num>
  <w:num w:numId="33">
    <w:abstractNumId w:val="3"/>
  </w:num>
  <w:num w:numId="34">
    <w:abstractNumId w:val="8"/>
  </w:num>
  <w:num w:numId="35">
    <w:abstractNumId w:val="30"/>
  </w:num>
  <w:num w:numId="36">
    <w:abstractNumId w:val="2"/>
  </w:num>
  <w:num w:numId="37">
    <w:abstractNumId w:val="10"/>
  </w:num>
  <w:num w:numId="38">
    <w:abstractNumId w:val="26"/>
  </w:num>
  <w:num w:numId="39">
    <w:abstractNumId w:val="15"/>
  </w:num>
  <w:num w:numId="40">
    <w:abstractNumId w:val="23"/>
  </w:num>
  <w:num w:numId="41">
    <w:abstractNumId w:val="9"/>
  </w:num>
  <w:num w:numId="42">
    <w:abstractNumId w:val="25"/>
  </w:num>
  <w:num w:numId="43">
    <w:abstractNumId w:val="14"/>
  </w:num>
  <w:num w:numId="44">
    <w:abstractNumId w:val="20"/>
  </w:num>
  <w:num w:numId="45">
    <w:abstractNumId w:val="14"/>
    <w:lvlOverride w:ilvl="0">
      <w:startOverride w:val="1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  <w:lvlOverride w:ilvl="0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98"/>
    <w:rsid w:val="00001F79"/>
    <w:rsid w:val="00003760"/>
    <w:rsid w:val="0000645C"/>
    <w:rsid w:val="000150EF"/>
    <w:rsid w:val="00015968"/>
    <w:rsid w:val="000171F1"/>
    <w:rsid w:val="0002373E"/>
    <w:rsid w:val="00025B64"/>
    <w:rsid w:val="00026EB7"/>
    <w:rsid w:val="0003296B"/>
    <w:rsid w:val="000331B7"/>
    <w:rsid w:val="000371B3"/>
    <w:rsid w:val="00041EE8"/>
    <w:rsid w:val="000421C2"/>
    <w:rsid w:val="0004394C"/>
    <w:rsid w:val="00044418"/>
    <w:rsid w:val="00044650"/>
    <w:rsid w:val="00047A7A"/>
    <w:rsid w:val="00047AD2"/>
    <w:rsid w:val="00050219"/>
    <w:rsid w:val="000521FB"/>
    <w:rsid w:val="00052395"/>
    <w:rsid w:val="00053103"/>
    <w:rsid w:val="00053230"/>
    <w:rsid w:val="00055E8F"/>
    <w:rsid w:val="00055F1A"/>
    <w:rsid w:val="000619CF"/>
    <w:rsid w:val="00061EFC"/>
    <w:rsid w:val="000628B8"/>
    <w:rsid w:val="00065709"/>
    <w:rsid w:val="00065BA4"/>
    <w:rsid w:val="00065D33"/>
    <w:rsid w:val="0006642A"/>
    <w:rsid w:val="0007352F"/>
    <w:rsid w:val="0007749A"/>
    <w:rsid w:val="000778AF"/>
    <w:rsid w:val="00090571"/>
    <w:rsid w:val="00092B40"/>
    <w:rsid w:val="00093551"/>
    <w:rsid w:val="000952EB"/>
    <w:rsid w:val="00095A86"/>
    <w:rsid w:val="00096FE4"/>
    <w:rsid w:val="000A4033"/>
    <w:rsid w:val="000A6596"/>
    <w:rsid w:val="000A7D43"/>
    <w:rsid w:val="000B12AE"/>
    <w:rsid w:val="000B1C21"/>
    <w:rsid w:val="000B433E"/>
    <w:rsid w:val="000B45F6"/>
    <w:rsid w:val="000B4625"/>
    <w:rsid w:val="000B51A8"/>
    <w:rsid w:val="000B69B0"/>
    <w:rsid w:val="000C19F9"/>
    <w:rsid w:val="000C4080"/>
    <w:rsid w:val="000C4842"/>
    <w:rsid w:val="000D14B8"/>
    <w:rsid w:val="000D1576"/>
    <w:rsid w:val="000D1D2C"/>
    <w:rsid w:val="000D1DB1"/>
    <w:rsid w:val="000D30FA"/>
    <w:rsid w:val="000D3A26"/>
    <w:rsid w:val="000D43E3"/>
    <w:rsid w:val="000D7361"/>
    <w:rsid w:val="000E33AB"/>
    <w:rsid w:val="000E4E1F"/>
    <w:rsid w:val="000E7B4F"/>
    <w:rsid w:val="000F041C"/>
    <w:rsid w:val="000F1FA7"/>
    <w:rsid w:val="000F54C1"/>
    <w:rsid w:val="000F58F7"/>
    <w:rsid w:val="000F7B75"/>
    <w:rsid w:val="001011DF"/>
    <w:rsid w:val="00110A96"/>
    <w:rsid w:val="00111B48"/>
    <w:rsid w:val="00111D8D"/>
    <w:rsid w:val="001135AD"/>
    <w:rsid w:val="00114FC9"/>
    <w:rsid w:val="001151D1"/>
    <w:rsid w:val="001152A2"/>
    <w:rsid w:val="00115D3D"/>
    <w:rsid w:val="001201A1"/>
    <w:rsid w:val="001228CF"/>
    <w:rsid w:val="00123051"/>
    <w:rsid w:val="00126529"/>
    <w:rsid w:val="00126A50"/>
    <w:rsid w:val="00126B2D"/>
    <w:rsid w:val="001272EA"/>
    <w:rsid w:val="001324E4"/>
    <w:rsid w:val="00133CF0"/>
    <w:rsid w:val="00140951"/>
    <w:rsid w:val="001414B0"/>
    <w:rsid w:val="00142D36"/>
    <w:rsid w:val="00143E75"/>
    <w:rsid w:val="00145F1E"/>
    <w:rsid w:val="00147924"/>
    <w:rsid w:val="00147B62"/>
    <w:rsid w:val="0015367B"/>
    <w:rsid w:val="00153F15"/>
    <w:rsid w:val="00154565"/>
    <w:rsid w:val="00155879"/>
    <w:rsid w:val="001567B6"/>
    <w:rsid w:val="0015723A"/>
    <w:rsid w:val="00157FDD"/>
    <w:rsid w:val="001605B7"/>
    <w:rsid w:val="00163117"/>
    <w:rsid w:val="00174D16"/>
    <w:rsid w:val="00177B0C"/>
    <w:rsid w:val="00177E74"/>
    <w:rsid w:val="001808A9"/>
    <w:rsid w:val="00181669"/>
    <w:rsid w:val="00181934"/>
    <w:rsid w:val="00181D4D"/>
    <w:rsid w:val="00182FD2"/>
    <w:rsid w:val="001837A3"/>
    <w:rsid w:val="00183ED0"/>
    <w:rsid w:val="00183FF1"/>
    <w:rsid w:val="001847B6"/>
    <w:rsid w:val="0018586F"/>
    <w:rsid w:val="0018669B"/>
    <w:rsid w:val="00190BC5"/>
    <w:rsid w:val="001937FD"/>
    <w:rsid w:val="001960CD"/>
    <w:rsid w:val="001A035C"/>
    <w:rsid w:val="001A1829"/>
    <w:rsid w:val="001A4CF5"/>
    <w:rsid w:val="001A60AA"/>
    <w:rsid w:val="001A6482"/>
    <w:rsid w:val="001A7200"/>
    <w:rsid w:val="001A7E84"/>
    <w:rsid w:val="001B23AA"/>
    <w:rsid w:val="001B2435"/>
    <w:rsid w:val="001B3CE7"/>
    <w:rsid w:val="001B40F9"/>
    <w:rsid w:val="001C04B4"/>
    <w:rsid w:val="001C2197"/>
    <w:rsid w:val="001C30B9"/>
    <w:rsid w:val="001C543C"/>
    <w:rsid w:val="001C60E8"/>
    <w:rsid w:val="001C6FDA"/>
    <w:rsid w:val="001C707C"/>
    <w:rsid w:val="001D1F3A"/>
    <w:rsid w:val="001D3610"/>
    <w:rsid w:val="001D4949"/>
    <w:rsid w:val="001D781A"/>
    <w:rsid w:val="001D7AA4"/>
    <w:rsid w:val="001E1070"/>
    <w:rsid w:val="001E2726"/>
    <w:rsid w:val="001E4140"/>
    <w:rsid w:val="001E4954"/>
    <w:rsid w:val="001E514E"/>
    <w:rsid w:val="001E6485"/>
    <w:rsid w:val="001E6976"/>
    <w:rsid w:val="001E6CD0"/>
    <w:rsid w:val="001F04BE"/>
    <w:rsid w:val="001F468A"/>
    <w:rsid w:val="001F4BDB"/>
    <w:rsid w:val="0020226A"/>
    <w:rsid w:val="00202CFA"/>
    <w:rsid w:val="002037B1"/>
    <w:rsid w:val="00203ACE"/>
    <w:rsid w:val="00204058"/>
    <w:rsid w:val="002042E8"/>
    <w:rsid w:val="002043EB"/>
    <w:rsid w:val="00212CA7"/>
    <w:rsid w:val="00214337"/>
    <w:rsid w:val="002153AB"/>
    <w:rsid w:val="002164BC"/>
    <w:rsid w:val="0021669C"/>
    <w:rsid w:val="00217B45"/>
    <w:rsid w:val="00220B5D"/>
    <w:rsid w:val="00221BEB"/>
    <w:rsid w:val="0022310E"/>
    <w:rsid w:val="002254BE"/>
    <w:rsid w:val="00227175"/>
    <w:rsid w:val="00231947"/>
    <w:rsid w:val="00232022"/>
    <w:rsid w:val="00232862"/>
    <w:rsid w:val="002344B6"/>
    <w:rsid w:val="00234BFC"/>
    <w:rsid w:val="00235BA5"/>
    <w:rsid w:val="00237446"/>
    <w:rsid w:val="0024003F"/>
    <w:rsid w:val="00242A19"/>
    <w:rsid w:val="002439F2"/>
    <w:rsid w:val="00243E07"/>
    <w:rsid w:val="00244E7F"/>
    <w:rsid w:val="00246A04"/>
    <w:rsid w:val="002519E2"/>
    <w:rsid w:val="00254340"/>
    <w:rsid w:val="0025799F"/>
    <w:rsid w:val="00262064"/>
    <w:rsid w:val="0026209B"/>
    <w:rsid w:val="002638B1"/>
    <w:rsid w:val="00266080"/>
    <w:rsid w:val="002663F4"/>
    <w:rsid w:val="002710F6"/>
    <w:rsid w:val="00277F4B"/>
    <w:rsid w:val="00280FA8"/>
    <w:rsid w:val="00281E65"/>
    <w:rsid w:val="0028443D"/>
    <w:rsid w:val="00284864"/>
    <w:rsid w:val="00285BD7"/>
    <w:rsid w:val="00287E5B"/>
    <w:rsid w:val="00291737"/>
    <w:rsid w:val="00295D0D"/>
    <w:rsid w:val="002A1B5E"/>
    <w:rsid w:val="002A3897"/>
    <w:rsid w:val="002A3E1E"/>
    <w:rsid w:val="002A55EB"/>
    <w:rsid w:val="002A5DF1"/>
    <w:rsid w:val="002A6203"/>
    <w:rsid w:val="002A6E71"/>
    <w:rsid w:val="002A7DA9"/>
    <w:rsid w:val="002B04EA"/>
    <w:rsid w:val="002B55FB"/>
    <w:rsid w:val="002B669B"/>
    <w:rsid w:val="002B7D48"/>
    <w:rsid w:val="002C1CB1"/>
    <w:rsid w:val="002C48CB"/>
    <w:rsid w:val="002C59EB"/>
    <w:rsid w:val="002C66CD"/>
    <w:rsid w:val="002C794B"/>
    <w:rsid w:val="002D1C2E"/>
    <w:rsid w:val="002D21C0"/>
    <w:rsid w:val="002D285A"/>
    <w:rsid w:val="002D4AA9"/>
    <w:rsid w:val="002D6240"/>
    <w:rsid w:val="002D6907"/>
    <w:rsid w:val="002D7615"/>
    <w:rsid w:val="002E26DC"/>
    <w:rsid w:val="002E2AD5"/>
    <w:rsid w:val="002E312B"/>
    <w:rsid w:val="002E4747"/>
    <w:rsid w:val="002E5175"/>
    <w:rsid w:val="002E5816"/>
    <w:rsid w:val="002E6797"/>
    <w:rsid w:val="002F28A0"/>
    <w:rsid w:val="002F35C2"/>
    <w:rsid w:val="002F3812"/>
    <w:rsid w:val="002F3E0A"/>
    <w:rsid w:val="002F628C"/>
    <w:rsid w:val="002F62A6"/>
    <w:rsid w:val="00300621"/>
    <w:rsid w:val="00301192"/>
    <w:rsid w:val="00301756"/>
    <w:rsid w:val="00302683"/>
    <w:rsid w:val="003041BA"/>
    <w:rsid w:val="003048D0"/>
    <w:rsid w:val="00306085"/>
    <w:rsid w:val="0030624B"/>
    <w:rsid w:val="00307CBF"/>
    <w:rsid w:val="00307CD0"/>
    <w:rsid w:val="0031133D"/>
    <w:rsid w:val="00313B27"/>
    <w:rsid w:val="00313DC0"/>
    <w:rsid w:val="00320647"/>
    <w:rsid w:val="0032147A"/>
    <w:rsid w:val="00323C0E"/>
    <w:rsid w:val="0032535C"/>
    <w:rsid w:val="00327342"/>
    <w:rsid w:val="0032753F"/>
    <w:rsid w:val="003329C0"/>
    <w:rsid w:val="00332E2D"/>
    <w:rsid w:val="003331FF"/>
    <w:rsid w:val="003335CA"/>
    <w:rsid w:val="00333BB1"/>
    <w:rsid w:val="00333F9C"/>
    <w:rsid w:val="003371AD"/>
    <w:rsid w:val="00340103"/>
    <w:rsid w:val="003425C1"/>
    <w:rsid w:val="003439C7"/>
    <w:rsid w:val="00343DD1"/>
    <w:rsid w:val="003479EF"/>
    <w:rsid w:val="003502F1"/>
    <w:rsid w:val="003524A9"/>
    <w:rsid w:val="00352CF2"/>
    <w:rsid w:val="00352D65"/>
    <w:rsid w:val="003574B6"/>
    <w:rsid w:val="00357DA4"/>
    <w:rsid w:val="00360726"/>
    <w:rsid w:val="00360843"/>
    <w:rsid w:val="00360EB6"/>
    <w:rsid w:val="00361137"/>
    <w:rsid w:val="003618FF"/>
    <w:rsid w:val="00362083"/>
    <w:rsid w:val="00366FED"/>
    <w:rsid w:val="00373312"/>
    <w:rsid w:val="00373869"/>
    <w:rsid w:val="00373AB3"/>
    <w:rsid w:val="00374353"/>
    <w:rsid w:val="0037456B"/>
    <w:rsid w:val="003806C1"/>
    <w:rsid w:val="003816DA"/>
    <w:rsid w:val="00383590"/>
    <w:rsid w:val="00386077"/>
    <w:rsid w:val="00390DBF"/>
    <w:rsid w:val="003911C1"/>
    <w:rsid w:val="00392647"/>
    <w:rsid w:val="003941DF"/>
    <w:rsid w:val="003961AD"/>
    <w:rsid w:val="003A0490"/>
    <w:rsid w:val="003A33FE"/>
    <w:rsid w:val="003A3BB5"/>
    <w:rsid w:val="003A3EFF"/>
    <w:rsid w:val="003A62B5"/>
    <w:rsid w:val="003A7BA0"/>
    <w:rsid w:val="003B0CC8"/>
    <w:rsid w:val="003B1FB2"/>
    <w:rsid w:val="003B2AEA"/>
    <w:rsid w:val="003B2B36"/>
    <w:rsid w:val="003B6D10"/>
    <w:rsid w:val="003B6D93"/>
    <w:rsid w:val="003C4EAE"/>
    <w:rsid w:val="003C5492"/>
    <w:rsid w:val="003C5617"/>
    <w:rsid w:val="003C5B3A"/>
    <w:rsid w:val="003C5C65"/>
    <w:rsid w:val="003C6352"/>
    <w:rsid w:val="003C66D8"/>
    <w:rsid w:val="003D262C"/>
    <w:rsid w:val="003D3BE9"/>
    <w:rsid w:val="003D513B"/>
    <w:rsid w:val="003D794C"/>
    <w:rsid w:val="003E1505"/>
    <w:rsid w:val="003E2CC8"/>
    <w:rsid w:val="003F0126"/>
    <w:rsid w:val="003F04EC"/>
    <w:rsid w:val="003F0AEB"/>
    <w:rsid w:val="003F48B3"/>
    <w:rsid w:val="003F57BD"/>
    <w:rsid w:val="003F5A38"/>
    <w:rsid w:val="003F76C2"/>
    <w:rsid w:val="003F7730"/>
    <w:rsid w:val="00400C9D"/>
    <w:rsid w:val="00401C05"/>
    <w:rsid w:val="00401FAB"/>
    <w:rsid w:val="00405510"/>
    <w:rsid w:val="00405734"/>
    <w:rsid w:val="0040591C"/>
    <w:rsid w:val="00405A93"/>
    <w:rsid w:val="004107A0"/>
    <w:rsid w:val="00410E3A"/>
    <w:rsid w:val="00412613"/>
    <w:rsid w:val="00413134"/>
    <w:rsid w:val="00413B95"/>
    <w:rsid w:val="00414178"/>
    <w:rsid w:val="00415418"/>
    <w:rsid w:val="0041753D"/>
    <w:rsid w:val="00420414"/>
    <w:rsid w:val="00421D28"/>
    <w:rsid w:val="004233E2"/>
    <w:rsid w:val="00423B0C"/>
    <w:rsid w:val="00424C81"/>
    <w:rsid w:val="00427130"/>
    <w:rsid w:val="0042725F"/>
    <w:rsid w:val="004278AF"/>
    <w:rsid w:val="00430288"/>
    <w:rsid w:val="00430ED7"/>
    <w:rsid w:val="00434165"/>
    <w:rsid w:val="0043495B"/>
    <w:rsid w:val="00437936"/>
    <w:rsid w:val="00450D5D"/>
    <w:rsid w:val="00451D4F"/>
    <w:rsid w:val="00451D6F"/>
    <w:rsid w:val="00453DF8"/>
    <w:rsid w:val="00460236"/>
    <w:rsid w:val="00461D54"/>
    <w:rsid w:val="004620C8"/>
    <w:rsid w:val="00462436"/>
    <w:rsid w:val="00466A07"/>
    <w:rsid w:val="00466DF7"/>
    <w:rsid w:val="00466E1F"/>
    <w:rsid w:val="00467612"/>
    <w:rsid w:val="00467F37"/>
    <w:rsid w:val="00470538"/>
    <w:rsid w:val="00471280"/>
    <w:rsid w:val="004719C7"/>
    <w:rsid w:val="00472827"/>
    <w:rsid w:val="0047442D"/>
    <w:rsid w:val="00481F58"/>
    <w:rsid w:val="004827FE"/>
    <w:rsid w:val="0048404B"/>
    <w:rsid w:val="004906A6"/>
    <w:rsid w:val="0049099E"/>
    <w:rsid w:val="0049106D"/>
    <w:rsid w:val="00492EB9"/>
    <w:rsid w:val="0049359C"/>
    <w:rsid w:val="00493BBB"/>
    <w:rsid w:val="004960E0"/>
    <w:rsid w:val="00496F37"/>
    <w:rsid w:val="00497B34"/>
    <w:rsid w:val="00497D4B"/>
    <w:rsid w:val="004A1A49"/>
    <w:rsid w:val="004A1CDB"/>
    <w:rsid w:val="004A2159"/>
    <w:rsid w:val="004A2ABE"/>
    <w:rsid w:val="004A4394"/>
    <w:rsid w:val="004A6061"/>
    <w:rsid w:val="004B0A23"/>
    <w:rsid w:val="004B200D"/>
    <w:rsid w:val="004B362D"/>
    <w:rsid w:val="004B37FA"/>
    <w:rsid w:val="004B3ED6"/>
    <w:rsid w:val="004B527F"/>
    <w:rsid w:val="004B5930"/>
    <w:rsid w:val="004B6A88"/>
    <w:rsid w:val="004C2F81"/>
    <w:rsid w:val="004C3ADE"/>
    <w:rsid w:val="004C44B3"/>
    <w:rsid w:val="004C5079"/>
    <w:rsid w:val="004C72AE"/>
    <w:rsid w:val="004D3FCF"/>
    <w:rsid w:val="004D40F2"/>
    <w:rsid w:val="004E08EB"/>
    <w:rsid w:val="004E0FC2"/>
    <w:rsid w:val="004E4463"/>
    <w:rsid w:val="004E464B"/>
    <w:rsid w:val="004E4DB9"/>
    <w:rsid w:val="004E5886"/>
    <w:rsid w:val="004E6335"/>
    <w:rsid w:val="004F0B78"/>
    <w:rsid w:val="004F2809"/>
    <w:rsid w:val="004F4EA4"/>
    <w:rsid w:val="004F4EA8"/>
    <w:rsid w:val="004F503F"/>
    <w:rsid w:val="004F542A"/>
    <w:rsid w:val="00500320"/>
    <w:rsid w:val="00500A7F"/>
    <w:rsid w:val="0050157B"/>
    <w:rsid w:val="00501D44"/>
    <w:rsid w:val="00502354"/>
    <w:rsid w:val="005033BB"/>
    <w:rsid w:val="005038FC"/>
    <w:rsid w:val="00503F0C"/>
    <w:rsid w:val="00504E34"/>
    <w:rsid w:val="00505E3E"/>
    <w:rsid w:val="00507707"/>
    <w:rsid w:val="005077B0"/>
    <w:rsid w:val="005129F7"/>
    <w:rsid w:val="0051383C"/>
    <w:rsid w:val="00514B47"/>
    <w:rsid w:val="00515CA7"/>
    <w:rsid w:val="0051789A"/>
    <w:rsid w:val="00527E81"/>
    <w:rsid w:val="005304CF"/>
    <w:rsid w:val="00531A18"/>
    <w:rsid w:val="0053433E"/>
    <w:rsid w:val="00535C0B"/>
    <w:rsid w:val="00535DDD"/>
    <w:rsid w:val="00536FEE"/>
    <w:rsid w:val="005407FC"/>
    <w:rsid w:val="0054157E"/>
    <w:rsid w:val="0054430D"/>
    <w:rsid w:val="0055327B"/>
    <w:rsid w:val="00553649"/>
    <w:rsid w:val="00556250"/>
    <w:rsid w:val="0055679C"/>
    <w:rsid w:val="00562323"/>
    <w:rsid w:val="00562514"/>
    <w:rsid w:val="00562AAE"/>
    <w:rsid w:val="00563844"/>
    <w:rsid w:val="00564F50"/>
    <w:rsid w:val="00565A8E"/>
    <w:rsid w:val="00566A3F"/>
    <w:rsid w:val="00567582"/>
    <w:rsid w:val="00567778"/>
    <w:rsid w:val="00567AFA"/>
    <w:rsid w:val="00567E3F"/>
    <w:rsid w:val="00570C0F"/>
    <w:rsid w:val="00572BE6"/>
    <w:rsid w:val="00572C67"/>
    <w:rsid w:val="00573896"/>
    <w:rsid w:val="00574923"/>
    <w:rsid w:val="005756B8"/>
    <w:rsid w:val="00575AA5"/>
    <w:rsid w:val="00576992"/>
    <w:rsid w:val="00582086"/>
    <w:rsid w:val="00590C48"/>
    <w:rsid w:val="00592294"/>
    <w:rsid w:val="00592E55"/>
    <w:rsid w:val="00595822"/>
    <w:rsid w:val="00596F0F"/>
    <w:rsid w:val="00597405"/>
    <w:rsid w:val="005974E1"/>
    <w:rsid w:val="00597563"/>
    <w:rsid w:val="005A0405"/>
    <w:rsid w:val="005A060E"/>
    <w:rsid w:val="005A2213"/>
    <w:rsid w:val="005A2738"/>
    <w:rsid w:val="005A27CB"/>
    <w:rsid w:val="005A3DCA"/>
    <w:rsid w:val="005A4E70"/>
    <w:rsid w:val="005A5397"/>
    <w:rsid w:val="005A5D76"/>
    <w:rsid w:val="005B04EA"/>
    <w:rsid w:val="005B14C8"/>
    <w:rsid w:val="005B17B6"/>
    <w:rsid w:val="005B2A2A"/>
    <w:rsid w:val="005B6A44"/>
    <w:rsid w:val="005B6D6E"/>
    <w:rsid w:val="005B74B8"/>
    <w:rsid w:val="005B7B2C"/>
    <w:rsid w:val="005C0098"/>
    <w:rsid w:val="005C2619"/>
    <w:rsid w:val="005C310A"/>
    <w:rsid w:val="005C3B85"/>
    <w:rsid w:val="005C40A7"/>
    <w:rsid w:val="005C4210"/>
    <w:rsid w:val="005C6E9F"/>
    <w:rsid w:val="005D17B9"/>
    <w:rsid w:val="005D3CC6"/>
    <w:rsid w:val="005D4398"/>
    <w:rsid w:val="005E138A"/>
    <w:rsid w:val="005E3DFD"/>
    <w:rsid w:val="005E54A0"/>
    <w:rsid w:val="005E7C80"/>
    <w:rsid w:val="005F139E"/>
    <w:rsid w:val="005F41FC"/>
    <w:rsid w:val="005F4FDB"/>
    <w:rsid w:val="006002C6"/>
    <w:rsid w:val="00601D63"/>
    <w:rsid w:val="00602C36"/>
    <w:rsid w:val="00604DBC"/>
    <w:rsid w:val="00606B3B"/>
    <w:rsid w:val="00606FA3"/>
    <w:rsid w:val="006072DC"/>
    <w:rsid w:val="00607E1D"/>
    <w:rsid w:val="00611A05"/>
    <w:rsid w:val="00612042"/>
    <w:rsid w:val="00614178"/>
    <w:rsid w:val="00614593"/>
    <w:rsid w:val="00622A31"/>
    <w:rsid w:val="00623E98"/>
    <w:rsid w:val="006257FF"/>
    <w:rsid w:val="006268C3"/>
    <w:rsid w:val="006271FF"/>
    <w:rsid w:val="00627238"/>
    <w:rsid w:val="006272ED"/>
    <w:rsid w:val="00627320"/>
    <w:rsid w:val="0063186F"/>
    <w:rsid w:val="00631C44"/>
    <w:rsid w:val="006327C3"/>
    <w:rsid w:val="00632868"/>
    <w:rsid w:val="00635ACE"/>
    <w:rsid w:val="00636A9D"/>
    <w:rsid w:val="00636EFD"/>
    <w:rsid w:val="0063724B"/>
    <w:rsid w:val="006376E4"/>
    <w:rsid w:val="00641D69"/>
    <w:rsid w:val="0064234E"/>
    <w:rsid w:val="00642EA8"/>
    <w:rsid w:val="0064317E"/>
    <w:rsid w:val="006434BD"/>
    <w:rsid w:val="00645410"/>
    <w:rsid w:val="006456E4"/>
    <w:rsid w:val="00653602"/>
    <w:rsid w:val="0066029E"/>
    <w:rsid w:val="00660478"/>
    <w:rsid w:val="0066096F"/>
    <w:rsid w:val="00660D5A"/>
    <w:rsid w:val="00662B2D"/>
    <w:rsid w:val="00664C99"/>
    <w:rsid w:val="00665729"/>
    <w:rsid w:val="00667A4A"/>
    <w:rsid w:val="00670123"/>
    <w:rsid w:val="00671654"/>
    <w:rsid w:val="00671796"/>
    <w:rsid w:val="0067499B"/>
    <w:rsid w:val="00680E6E"/>
    <w:rsid w:val="00680F4D"/>
    <w:rsid w:val="00682A90"/>
    <w:rsid w:val="00682D8D"/>
    <w:rsid w:val="00683384"/>
    <w:rsid w:val="00683FC0"/>
    <w:rsid w:val="00684601"/>
    <w:rsid w:val="00687D20"/>
    <w:rsid w:val="00694141"/>
    <w:rsid w:val="006943B4"/>
    <w:rsid w:val="0069495A"/>
    <w:rsid w:val="00694C2F"/>
    <w:rsid w:val="00697F40"/>
    <w:rsid w:val="006A3BC4"/>
    <w:rsid w:val="006A7A7F"/>
    <w:rsid w:val="006B00A7"/>
    <w:rsid w:val="006B3723"/>
    <w:rsid w:val="006B4362"/>
    <w:rsid w:val="006B7045"/>
    <w:rsid w:val="006C00DB"/>
    <w:rsid w:val="006C063F"/>
    <w:rsid w:val="006C0E7F"/>
    <w:rsid w:val="006C4189"/>
    <w:rsid w:val="006C6A78"/>
    <w:rsid w:val="006C73F3"/>
    <w:rsid w:val="006C7B74"/>
    <w:rsid w:val="006D18F8"/>
    <w:rsid w:val="006D1C83"/>
    <w:rsid w:val="006D2BEB"/>
    <w:rsid w:val="006D3B2C"/>
    <w:rsid w:val="006D405D"/>
    <w:rsid w:val="006E06A2"/>
    <w:rsid w:val="006E116C"/>
    <w:rsid w:val="006E2022"/>
    <w:rsid w:val="006E3F0E"/>
    <w:rsid w:val="006E5611"/>
    <w:rsid w:val="006E5F39"/>
    <w:rsid w:val="006E6210"/>
    <w:rsid w:val="006E678F"/>
    <w:rsid w:val="006E6F8B"/>
    <w:rsid w:val="006F0B06"/>
    <w:rsid w:val="006F23CA"/>
    <w:rsid w:val="006F3C16"/>
    <w:rsid w:val="006F4E0A"/>
    <w:rsid w:val="00700EB6"/>
    <w:rsid w:val="007018D7"/>
    <w:rsid w:val="0070465A"/>
    <w:rsid w:val="00704E5F"/>
    <w:rsid w:val="007056B9"/>
    <w:rsid w:val="00706100"/>
    <w:rsid w:val="00712303"/>
    <w:rsid w:val="00714677"/>
    <w:rsid w:val="00715BDC"/>
    <w:rsid w:val="00715FC2"/>
    <w:rsid w:val="00717AFB"/>
    <w:rsid w:val="00722023"/>
    <w:rsid w:val="007226E6"/>
    <w:rsid w:val="00724C57"/>
    <w:rsid w:val="0072782D"/>
    <w:rsid w:val="00727F8B"/>
    <w:rsid w:val="0073191C"/>
    <w:rsid w:val="00733B00"/>
    <w:rsid w:val="00733FAC"/>
    <w:rsid w:val="00734F92"/>
    <w:rsid w:val="00735799"/>
    <w:rsid w:val="00736D17"/>
    <w:rsid w:val="0073730B"/>
    <w:rsid w:val="0074019A"/>
    <w:rsid w:val="0074089D"/>
    <w:rsid w:val="007433E2"/>
    <w:rsid w:val="007449EC"/>
    <w:rsid w:val="007452B5"/>
    <w:rsid w:val="00747BC9"/>
    <w:rsid w:val="00750C00"/>
    <w:rsid w:val="0075272F"/>
    <w:rsid w:val="007527B9"/>
    <w:rsid w:val="00752DC2"/>
    <w:rsid w:val="00753102"/>
    <w:rsid w:val="00753E19"/>
    <w:rsid w:val="007555C5"/>
    <w:rsid w:val="00756016"/>
    <w:rsid w:val="00757D7A"/>
    <w:rsid w:val="00761408"/>
    <w:rsid w:val="00767556"/>
    <w:rsid w:val="00775C38"/>
    <w:rsid w:val="007769DF"/>
    <w:rsid w:val="00777B83"/>
    <w:rsid w:val="00784AA2"/>
    <w:rsid w:val="007850C5"/>
    <w:rsid w:val="00785787"/>
    <w:rsid w:val="00785C75"/>
    <w:rsid w:val="0078609C"/>
    <w:rsid w:val="0079547E"/>
    <w:rsid w:val="007A044E"/>
    <w:rsid w:val="007A4851"/>
    <w:rsid w:val="007A54D6"/>
    <w:rsid w:val="007A7E13"/>
    <w:rsid w:val="007B0063"/>
    <w:rsid w:val="007B29E9"/>
    <w:rsid w:val="007B32EC"/>
    <w:rsid w:val="007B46D5"/>
    <w:rsid w:val="007B4D76"/>
    <w:rsid w:val="007C0132"/>
    <w:rsid w:val="007C2C74"/>
    <w:rsid w:val="007C43FD"/>
    <w:rsid w:val="007C51F7"/>
    <w:rsid w:val="007C7674"/>
    <w:rsid w:val="007D0F4E"/>
    <w:rsid w:val="007D13CE"/>
    <w:rsid w:val="007E1BDC"/>
    <w:rsid w:val="007E21B2"/>
    <w:rsid w:val="007E2C28"/>
    <w:rsid w:val="007E54D8"/>
    <w:rsid w:val="007E5A1F"/>
    <w:rsid w:val="007E7C30"/>
    <w:rsid w:val="007F034F"/>
    <w:rsid w:val="007F128E"/>
    <w:rsid w:val="007F2C52"/>
    <w:rsid w:val="007F49F3"/>
    <w:rsid w:val="007F4DE7"/>
    <w:rsid w:val="00802743"/>
    <w:rsid w:val="00803476"/>
    <w:rsid w:val="00803F52"/>
    <w:rsid w:val="008063A2"/>
    <w:rsid w:val="008078DD"/>
    <w:rsid w:val="00807F49"/>
    <w:rsid w:val="00810B5E"/>
    <w:rsid w:val="00811256"/>
    <w:rsid w:val="0081156F"/>
    <w:rsid w:val="008154C1"/>
    <w:rsid w:val="00816B9E"/>
    <w:rsid w:val="00816D97"/>
    <w:rsid w:val="008203FB"/>
    <w:rsid w:val="0082095F"/>
    <w:rsid w:val="00821F18"/>
    <w:rsid w:val="00823EDB"/>
    <w:rsid w:val="00826700"/>
    <w:rsid w:val="0082798C"/>
    <w:rsid w:val="00827BD8"/>
    <w:rsid w:val="00831D02"/>
    <w:rsid w:val="00832A69"/>
    <w:rsid w:val="008336B3"/>
    <w:rsid w:val="0083371B"/>
    <w:rsid w:val="008347D7"/>
    <w:rsid w:val="008351B1"/>
    <w:rsid w:val="00840BF8"/>
    <w:rsid w:val="0084685B"/>
    <w:rsid w:val="00846D2D"/>
    <w:rsid w:val="0084797C"/>
    <w:rsid w:val="008509EF"/>
    <w:rsid w:val="008530C0"/>
    <w:rsid w:val="00855E88"/>
    <w:rsid w:val="00856066"/>
    <w:rsid w:val="0085660D"/>
    <w:rsid w:val="00856849"/>
    <w:rsid w:val="00857793"/>
    <w:rsid w:val="00857B6C"/>
    <w:rsid w:val="00860DE0"/>
    <w:rsid w:val="00860E97"/>
    <w:rsid w:val="008627C2"/>
    <w:rsid w:val="00863AE8"/>
    <w:rsid w:val="0086568E"/>
    <w:rsid w:val="00865E00"/>
    <w:rsid w:val="00866CE0"/>
    <w:rsid w:val="008706CC"/>
    <w:rsid w:val="008716DB"/>
    <w:rsid w:val="00871C03"/>
    <w:rsid w:val="00871CE5"/>
    <w:rsid w:val="00872E9A"/>
    <w:rsid w:val="00873B35"/>
    <w:rsid w:val="00874A1A"/>
    <w:rsid w:val="0088039F"/>
    <w:rsid w:val="00882EDB"/>
    <w:rsid w:val="008846B9"/>
    <w:rsid w:val="00884908"/>
    <w:rsid w:val="008861BF"/>
    <w:rsid w:val="0088788B"/>
    <w:rsid w:val="00887A8D"/>
    <w:rsid w:val="008912A1"/>
    <w:rsid w:val="0089343C"/>
    <w:rsid w:val="00893762"/>
    <w:rsid w:val="00893FA8"/>
    <w:rsid w:val="00894FF0"/>
    <w:rsid w:val="008A0AF2"/>
    <w:rsid w:val="008A5094"/>
    <w:rsid w:val="008A53C3"/>
    <w:rsid w:val="008B2ACE"/>
    <w:rsid w:val="008B48A1"/>
    <w:rsid w:val="008B55E6"/>
    <w:rsid w:val="008B6A69"/>
    <w:rsid w:val="008C111F"/>
    <w:rsid w:val="008C127E"/>
    <w:rsid w:val="008C289B"/>
    <w:rsid w:val="008C7FCC"/>
    <w:rsid w:val="008D132C"/>
    <w:rsid w:val="008D444A"/>
    <w:rsid w:val="008D4636"/>
    <w:rsid w:val="008D56BF"/>
    <w:rsid w:val="008D7348"/>
    <w:rsid w:val="008D7DC1"/>
    <w:rsid w:val="008E42BD"/>
    <w:rsid w:val="008E5619"/>
    <w:rsid w:val="008E61B3"/>
    <w:rsid w:val="008E758D"/>
    <w:rsid w:val="008F0B83"/>
    <w:rsid w:val="008F0BF4"/>
    <w:rsid w:val="008F18BA"/>
    <w:rsid w:val="008F2067"/>
    <w:rsid w:val="008F2987"/>
    <w:rsid w:val="008F7FCB"/>
    <w:rsid w:val="0090132B"/>
    <w:rsid w:val="00901FCE"/>
    <w:rsid w:val="009133AC"/>
    <w:rsid w:val="009167AF"/>
    <w:rsid w:val="00916B1F"/>
    <w:rsid w:val="0091749C"/>
    <w:rsid w:val="00922CC9"/>
    <w:rsid w:val="0092485D"/>
    <w:rsid w:val="0092616E"/>
    <w:rsid w:val="00930789"/>
    <w:rsid w:val="00931405"/>
    <w:rsid w:val="00931E98"/>
    <w:rsid w:val="00933833"/>
    <w:rsid w:val="009366CF"/>
    <w:rsid w:val="00941983"/>
    <w:rsid w:val="00943506"/>
    <w:rsid w:val="0094677B"/>
    <w:rsid w:val="009473CE"/>
    <w:rsid w:val="0094751C"/>
    <w:rsid w:val="0095006D"/>
    <w:rsid w:val="00950F43"/>
    <w:rsid w:val="009517D7"/>
    <w:rsid w:val="00952493"/>
    <w:rsid w:val="00952A84"/>
    <w:rsid w:val="00953BF6"/>
    <w:rsid w:val="00960F94"/>
    <w:rsid w:val="00961A01"/>
    <w:rsid w:val="00961D05"/>
    <w:rsid w:val="00963B0E"/>
    <w:rsid w:val="00963B7F"/>
    <w:rsid w:val="0096458A"/>
    <w:rsid w:val="00964FD8"/>
    <w:rsid w:val="00966505"/>
    <w:rsid w:val="009769AC"/>
    <w:rsid w:val="009820B4"/>
    <w:rsid w:val="009823E1"/>
    <w:rsid w:val="00982839"/>
    <w:rsid w:val="009834BC"/>
    <w:rsid w:val="00992AA4"/>
    <w:rsid w:val="00993A9A"/>
    <w:rsid w:val="00994B7E"/>
    <w:rsid w:val="00995341"/>
    <w:rsid w:val="00997443"/>
    <w:rsid w:val="009A12E7"/>
    <w:rsid w:val="009A2A01"/>
    <w:rsid w:val="009A4BC8"/>
    <w:rsid w:val="009A64B5"/>
    <w:rsid w:val="009A6901"/>
    <w:rsid w:val="009A6D5F"/>
    <w:rsid w:val="009A7B61"/>
    <w:rsid w:val="009B0FB0"/>
    <w:rsid w:val="009B2965"/>
    <w:rsid w:val="009B2F67"/>
    <w:rsid w:val="009B4779"/>
    <w:rsid w:val="009B58FF"/>
    <w:rsid w:val="009B5E0F"/>
    <w:rsid w:val="009B7B18"/>
    <w:rsid w:val="009C0A43"/>
    <w:rsid w:val="009C0B67"/>
    <w:rsid w:val="009C0E54"/>
    <w:rsid w:val="009C3465"/>
    <w:rsid w:val="009C5698"/>
    <w:rsid w:val="009C6011"/>
    <w:rsid w:val="009C6AB4"/>
    <w:rsid w:val="009C7191"/>
    <w:rsid w:val="009C7338"/>
    <w:rsid w:val="009D0BD8"/>
    <w:rsid w:val="009D35F4"/>
    <w:rsid w:val="009D3BD0"/>
    <w:rsid w:val="009D5837"/>
    <w:rsid w:val="009D5E40"/>
    <w:rsid w:val="009D6104"/>
    <w:rsid w:val="009E1605"/>
    <w:rsid w:val="009E3F46"/>
    <w:rsid w:val="009E697E"/>
    <w:rsid w:val="009E714E"/>
    <w:rsid w:val="009F0AC2"/>
    <w:rsid w:val="009F15B8"/>
    <w:rsid w:val="009F2579"/>
    <w:rsid w:val="009F3A2E"/>
    <w:rsid w:val="009F43B2"/>
    <w:rsid w:val="009F65A6"/>
    <w:rsid w:val="009F6DA6"/>
    <w:rsid w:val="00A014AE"/>
    <w:rsid w:val="00A01E3F"/>
    <w:rsid w:val="00A02E6F"/>
    <w:rsid w:val="00A04514"/>
    <w:rsid w:val="00A04C6D"/>
    <w:rsid w:val="00A061C6"/>
    <w:rsid w:val="00A06393"/>
    <w:rsid w:val="00A0708F"/>
    <w:rsid w:val="00A07610"/>
    <w:rsid w:val="00A11142"/>
    <w:rsid w:val="00A11196"/>
    <w:rsid w:val="00A1344E"/>
    <w:rsid w:val="00A14CAE"/>
    <w:rsid w:val="00A15C42"/>
    <w:rsid w:val="00A15F71"/>
    <w:rsid w:val="00A16334"/>
    <w:rsid w:val="00A1799B"/>
    <w:rsid w:val="00A237E5"/>
    <w:rsid w:val="00A30606"/>
    <w:rsid w:val="00A30B86"/>
    <w:rsid w:val="00A340FC"/>
    <w:rsid w:val="00A37019"/>
    <w:rsid w:val="00A4032A"/>
    <w:rsid w:val="00A40D17"/>
    <w:rsid w:val="00A44186"/>
    <w:rsid w:val="00A4581D"/>
    <w:rsid w:val="00A459FB"/>
    <w:rsid w:val="00A4615C"/>
    <w:rsid w:val="00A507C9"/>
    <w:rsid w:val="00A51102"/>
    <w:rsid w:val="00A56282"/>
    <w:rsid w:val="00A5635A"/>
    <w:rsid w:val="00A5796F"/>
    <w:rsid w:val="00A62F5E"/>
    <w:rsid w:val="00A63996"/>
    <w:rsid w:val="00A650F4"/>
    <w:rsid w:val="00A675E1"/>
    <w:rsid w:val="00A67F15"/>
    <w:rsid w:val="00A718C2"/>
    <w:rsid w:val="00A739D4"/>
    <w:rsid w:val="00A73BA1"/>
    <w:rsid w:val="00A75629"/>
    <w:rsid w:val="00A757BD"/>
    <w:rsid w:val="00A75FD5"/>
    <w:rsid w:val="00A76D00"/>
    <w:rsid w:val="00A77BB6"/>
    <w:rsid w:val="00A81969"/>
    <w:rsid w:val="00A83858"/>
    <w:rsid w:val="00A84765"/>
    <w:rsid w:val="00A85261"/>
    <w:rsid w:val="00A8568D"/>
    <w:rsid w:val="00A92D22"/>
    <w:rsid w:val="00A95365"/>
    <w:rsid w:val="00A9581C"/>
    <w:rsid w:val="00AA1820"/>
    <w:rsid w:val="00AA3688"/>
    <w:rsid w:val="00AA3F90"/>
    <w:rsid w:val="00AA3FE3"/>
    <w:rsid w:val="00AA56CE"/>
    <w:rsid w:val="00AA64F1"/>
    <w:rsid w:val="00AA741D"/>
    <w:rsid w:val="00AB006E"/>
    <w:rsid w:val="00AB2DC1"/>
    <w:rsid w:val="00AB673E"/>
    <w:rsid w:val="00AB6954"/>
    <w:rsid w:val="00AB770E"/>
    <w:rsid w:val="00AC08EA"/>
    <w:rsid w:val="00AC0DAD"/>
    <w:rsid w:val="00AC4D63"/>
    <w:rsid w:val="00AC7643"/>
    <w:rsid w:val="00AD1E79"/>
    <w:rsid w:val="00AD4B9E"/>
    <w:rsid w:val="00AD7900"/>
    <w:rsid w:val="00AD7C2D"/>
    <w:rsid w:val="00AE3829"/>
    <w:rsid w:val="00AE4E75"/>
    <w:rsid w:val="00AF0324"/>
    <w:rsid w:val="00AF05E0"/>
    <w:rsid w:val="00AF2002"/>
    <w:rsid w:val="00AF3FE6"/>
    <w:rsid w:val="00AF5898"/>
    <w:rsid w:val="00AF5C18"/>
    <w:rsid w:val="00AF7B59"/>
    <w:rsid w:val="00B003EF"/>
    <w:rsid w:val="00B00E57"/>
    <w:rsid w:val="00B0355C"/>
    <w:rsid w:val="00B04683"/>
    <w:rsid w:val="00B04FA2"/>
    <w:rsid w:val="00B07B1D"/>
    <w:rsid w:val="00B10314"/>
    <w:rsid w:val="00B1069A"/>
    <w:rsid w:val="00B113F3"/>
    <w:rsid w:val="00B123BB"/>
    <w:rsid w:val="00B1254B"/>
    <w:rsid w:val="00B14385"/>
    <w:rsid w:val="00B16E19"/>
    <w:rsid w:val="00B17643"/>
    <w:rsid w:val="00B20607"/>
    <w:rsid w:val="00B311C2"/>
    <w:rsid w:val="00B31DFB"/>
    <w:rsid w:val="00B46778"/>
    <w:rsid w:val="00B47715"/>
    <w:rsid w:val="00B5030A"/>
    <w:rsid w:val="00B560D2"/>
    <w:rsid w:val="00B656AB"/>
    <w:rsid w:val="00B7158B"/>
    <w:rsid w:val="00B748AC"/>
    <w:rsid w:val="00B77856"/>
    <w:rsid w:val="00B80457"/>
    <w:rsid w:val="00B80EFA"/>
    <w:rsid w:val="00B83978"/>
    <w:rsid w:val="00B841D9"/>
    <w:rsid w:val="00B858DB"/>
    <w:rsid w:val="00B86DB8"/>
    <w:rsid w:val="00B9062A"/>
    <w:rsid w:val="00B91524"/>
    <w:rsid w:val="00B919AB"/>
    <w:rsid w:val="00B91DA2"/>
    <w:rsid w:val="00B936D0"/>
    <w:rsid w:val="00B93763"/>
    <w:rsid w:val="00B93F26"/>
    <w:rsid w:val="00B96A13"/>
    <w:rsid w:val="00B971CC"/>
    <w:rsid w:val="00B97275"/>
    <w:rsid w:val="00BA1241"/>
    <w:rsid w:val="00BA225F"/>
    <w:rsid w:val="00BA5541"/>
    <w:rsid w:val="00BB1ABD"/>
    <w:rsid w:val="00BB2488"/>
    <w:rsid w:val="00BB2490"/>
    <w:rsid w:val="00BB475C"/>
    <w:rsid w:val="00BB7AB5"/>
    <w:rsid w:val="00BC03E6"/>
    <w:rsid w:val="00BC1E36"/>
    <w:rsid w:val="00BC20B7"/>
    <w:rsid w:val="00BC4E11"/>
    <w:rsid w:val="00BC7486"/>
    <w:rsid w:val="00BC7CC7"/>
    <w:rsid w:val="00BD0806"/>
    <w:rsid w:val="00BD0B6D"/>
    <w:rsid w:val="00BD2067"/>
    <w:rsid w:val="00BD20B9"/>
    <w:rsid w:val="00BD26DC"/>
    <w:rsid w:val="00BD3E4D"/>
    <w:rsid w:val="00BD4142"/>
    <w:rsid w:val="00BD7206"/>
    <w:rsid w:val="00BD72D8"/>
    <w:rsid w:val="00BE04BF"/>
    <w:rsid w:val="00BE57E0"/>
    <w:rsid w:val="00BE5C37"/>
    <w:rsid w:val="00BE6381"/>
    <w:rsid w:val="00BE65F7"/>
    <w:rsid w:val="00BE6EEC"/>
    <w:rsid w:val="00BF0453"/>
    <w:rsid w:val="00BF0703"/>
    <w:rsid w:val="00BF1AE7"/>
    <w:rsid w:val="00BF2714"/>
    <w:rsid w:val="00BF3CB7"/>
    <w:rsid w:val="00BF4A87"/>
    <w:rsid w:val="00BF570B"/>
    <w:rsid w:val="00BF5953"/>
    <w:rsid w:val="00BF7A19"/>
    <w:rsid w:val="00C00CD4"/>
    <w:rsid w:val="00C02ED6"/>
    <w:rsid w:val="00C04081"/>
    <w:rsid w:val="00C051F7"/>
    <w:rsid w:val="00C067A6"/>
    <w:rsid w:val="00C10356"/>
    <w:rsid w:val="00C115CC"/>
    <w:rsid w:val="00C12D2C"/>
    <w:rsid w:val="00C1315A"/>
    <w:rsid w:val="00C1316B"/>
    <w:rsid w:val="00C16141"/>
    <w:rsid w:val="00C163AB"/>
    <w:rsid w:val="00C1741B"/>
    <w:rsid w:val="00C20377"/>
    <w:rsid w:val="00C2235C"/>
    <w:rsid w:val="00C25485"/>
    <w:rsid w:val="00C25647"/>
    <w:rsid w:val="00C25981"/>
    <w:rsid w:val="00C25CF9"/>
    <w:rsid w:val="00C31C9F"/>
    <w:rsid w:val="00C3750D"/>
    <w:rsid w:val="00C425C6"/>
    <w:rsid w:val="00C42B4F"/>
    <w:rsid w:val="00C4345E"/>
    <w:rsid w:val="00C44FE3"/>
    <w:rsid w:val="00C45946"/>
    <w:rsid w:val="00C45ED5"/>
    <w:rsid w:val="00C46077"/>
    <w:rsid w:val="00C4646D"/>
    <w:rsid w:val="00C50189"/>
    <w:rsid w:val="00C50ACE"/>
    <w:rsid w:val="00C510B8"/>
    <w:rsid w:val="00C5288E"/>
    <w:rsid w:val="00C54165"/>
    <w:rsid w:val="00C54BA7"/>
    <w:rsid w:val="00C562A7"/>
    <w:rsid w:val="00C568A9"/>
    <w:rsid w:val="00C60553"/>
    <w:rsid w:val="00C61FF5"/>
    <w:rsid w:val="00C6209F"/>
    <w:rsid w:val="00C62DEA"/>
    <w:rsid w:val="00C638D2"/>
    <w:rsid w:val="00C65928"/>
    <w:rsid w:val="00C66839"/>
    <w:rsid w:val="00C71145"/>
    <w:rsid w:val="00C72EF2"/>
    <w:rsid w:val="00C73FF0"/>
    <w:rsid w:val="00C747F8"/>
    <w:rsid w:val="00C77336"/>
    <w:rsid w:val="00C77AED"/>
    <w:rsid w:val="00C86B55"/>
    <w:rsid w:val="00C9168E"/>
    <w:rsid w:val="00C92DAB"/>
    <w:rsid w:val="00C935F0"/>
    <w:rsid w:val="00CA08BC"/>
    <w:rsid w:val="00CA10BE"/>
    <w:rsid w:val="00CA376C"/>
    <w:rsid w:val="00CA3EA7"/>
    <w:rsid w:val="00CA650A"/>
    <w:rsid w:val="00CA6B41"/>
    <w:rsid w:val="00CA6CC6"/>
    <w:rsid w:val="00CB0C2A"/>
    <w:rsid w:val="00CB543C"/>
    <w:rsid w:val="00CB58E5"/>
    <w:rsid w:val="00CB61A1"/>
    <w:rsid w:val="00CC1763"/>
    <w:rsid w:val="00CC2074"/>
    <w:rsid w:val="00CC284F"/>
    <w:rsid w:val="00CC2AA3"/>
    <w:rsid w:val="00CC3613"/>
    <w:rsid w:val="00CC615C"/>
    <w:rsid w:val="00CC720E"/>
    <w:rsid w:val="00CC7EC7"/>
    <w:rsid w:val="00CD1542"/>
    <w:rsid w:val="00CD2455"/>
    <w:rsid w:val="00CD2CA4"/>
    <w:rsid w:val="00CD3DFB"/>
    <w:rsid w:val="00CE0278"/>
    <w:rsid w:val="00CE0976"/>
    <w:rsid w:val="00CE49DD"/>
    <w:rsid w:val="00CE4D14"/>
    <w:rsid w:val="00CE6F55"/>
    <w:rsid w:val="00CF283D"/>
    <w:rsid w:val="00CF28C6"/>
    <w:rsid w:val="00CF32EA"/>
    <w:rsid w:val="00CF4202"/>
    <w:rsid w:val="00CF4EB8"/>
    <w:rsid w:val="00CF6924"/>
    <w:rsid w:val="00CF7422"/>
    <w:rsid w:val="00D0204C"/>
    <w:rsid w:val="00D02513"/>
    <w:rsid w:val="00D025EF"/>
    <w:rsid w:val="00D026BC"/>
    <w:rsid w:val="00D02AAB"/>
    <w:rsid w:val="00D02CEB"/>
    <w:rsid w:val="00D03949"/>
    <w:rsid w:val="00D06897"/>
    <w:rsid w:val="00D10D24"/>
    <w:rsid w:val="00D12C0F"/>
    <w:rsid w:val="00D1385A"/>
    <w:rsid w:val="00D14158"/>
    <w:rsid w:val="00D170D5"/>
    <w:rsid w:val="00D170E2"/>
    <w:rsid w:val="00D20F76"/>
    <w:rsid w:val="00D21278"/>
    <w:rsid w:val="00D21AD6"/>
    <w:rsid w:val="00D24399"/>
    <w:rsid w:val="00D2591B"/>
    <w:rsid w:val="00D27240"/>
    <w:rsid w:val="00D27523"/>
    <w:rsid w:val="00D30127"/>
    <w:rsid w:val="00D306FB"/>
    <w:rsid w:val="00D333DC"/>
    <w:rsid w:val="00D34F9E"/>
    <w:rsid w:val="00D40232"/>
    <w:rsid w:val="00D4099C"/>
    <w:rsid w:val="00D4184F"/>
    <w:rsid w:val="00D469B0"/>
    <w:rsid w:val="00D51C2D"/>
    <w:rsid w:val="00D51E8E"/>
    <w:rsid w:val="00D537A9"/>
    <w:rsid w:val="00D558A3"/>
    <w:rsid w:val="00D5660C"/>
    <w:rsid w:val="00D62654"/>
    <w:rsid w:val="00D62921"/>
    <w:rsid w:val="00D63249"/>
    <w:rsid w:val="00D632A9"/>
    <w:rsid w:val="00D632E6"/>
    <w:rsid w:val="00D647FD"/>
    <w:rsid w:val="00D6503C"/>
    <w:rsid w:val="00D704AC"/>
    <w:rsid w:val="00D73D44"/>
    <w:rsid w:val="00D741A8"/>
    <w:rsid w:val="00D7438E"/>
    <w:rsid w:val="00D771DB"/>
    <w:rsid w:val="00D776F7"/>
    <w:rsid w:val="00D818A7"/>
    <w:rsid w:val="00D81BDF"/>
    <w:rsid w:val="00D82E32"/>
    <w:rsid w:val="00D836DD"/>
    <w:rsid w:val="00D87F71"/>
    <w:rsid w:val="00D90A51"/>
    <w:rsid w:val="00D92F16"/>
    <w:rsid w:val="00D9489F"/>
    <w:rsid w:val="00D94BB1"/>
    <w:rsid w:val="00D963D7"/>
    <w:rsid w:val="00DA12D4"/>
    <w:rsid w:val="00DA2AB7"/>
    <w:rsid w:val="00DA3EF1"/>
    <w:rsid w:val="00DA4622"/>
    <w:rsid w:val="00DA4E04"/>
    <w:rsid w:val="00DA5872"/>
    <w:rsid w:val="00DA6126"/>
    <w:rsid w:val="00DB428A"/>
    <w:rsid w:val="00DB46A2"/>
    <w:rsid w:val="00DB4DD5"/>
    <w:rsid w:val="00DB51BE"/>
    <w:rsid w:val="00DB5683"/>
    <w:rsid w:val="00DB688D"/>
    <w:rsid w:val="00DB6AA4"/>
    <w:rsid w:val="00DB722D"/>
    <w:rsid w:val="00DC0217"/>
    <w:rsid w:val="00DC0A7F"/>
    <w:rsid w:val="00DC0D1F"/>
    <w:rsid w:val="00DC10F4"/>
    <w:rsid w:val="00DD4407"/>
    <w:rsid w:val="00DD5A79"/>
    <w:rsid w:val="00DD63A3"/>
    <w:rsid w:val="00DD75C5"/>
    <w:rsid w:val="00DD7C11"/>
    <w:rsid w:val="00DE5522"/>
    <w:rsid w:val="00DF079E"/>
    <w:rsid w:val="00DF1991"/>
    <w:rsid w:val="00DF4F26"/>
    <w:rsid w:val="00DF7D56"/>
    <w:rsid w:val="00E00C2D"/>
    <w:rsid w:val="00E01AA4"/>
    <w:rsid w:val="00E01E5C"/>
    <w:rsid w:val="00E02723"/>
    <w:rsid w:val="00E02D4C"/>
    <w:rsid w:val="00E03B1A"/>
    <w:rsid w:val="00E0720A"/>
    <w:rsid w:val="00E11AF9"/>
    <w:rsid w:val="00E1226B"/>
    <w:rsid w:val="00E1589E"/>
    <w:rsid w:val="00E15B3B"/>
    <w:rsid w:val="00E16778"/>
    <w:rsid w:val="00E238E2"/>
    <w:rsid w:val="00E24043"/>
    <w:rsid w:val="00E27563"/>
    <w:rsid w:val="00E30C42"/>
    <w:rsid w:val="00E31C38"/>
    <w:rsid w:val="00E34646"/>
    <w:rsid w:val="00E363E1"/>
    <w:rsid w:val="00E36AFB"/>
    <w:rsid w:val="00E3703D"/>
    <w:rsid w:val="00E406B1"/>
    <w:rsid w:val="00E41247"/>
    <w:rsid w:val="00E4201B"/>
    <w:rsid w:val="00E4236F"/>
    <w:rsid w:val="00E43020"/>
    <w:rsid w:val="00E44291"/>
    <w:rsid w:val="00E44297"/>
    <w:rsid w:val="00E44D5F"/>
    <w:rsid w:val="00E45773"/>
    <w:rsid w:val="00E462C8"/>
    <w:rsid w:val="00E4679F"/>
    <w:rsid w:val="00E558AA"/>
    <w:rsid w:val="00E569BF"/>
    <w:rsid w:val="00E57BF0"/>
    <w:rsid w:val="00E57C83"/>
    <w:rsid w:val="00E615CB"/>
    <w:rsid w:val="00E62B36"/>
    <w:rsid w:val="00E63BEA"/>
    <w:rsid w:val="00E6700B"/>
    <w:rsid w:val="00E67817"/>
    <w:rsid w:val="00E70160"/>
    <w:rsid w:val="00E71DC7"/>
    <w:rsid w:val="00E71E24"/>
    <w:rsid w:val="00E75059"/>
    <w:rsid w:val="00E75FF0"/>
    <w:rsid w:val="00E8037F"/>
    <w:rsid w:val="00E80C34"/>
    <w:rsid w:val="00E80E23"/>
    <w:rsid w:val="00E81D20"/>
    <w:rsid w:val="00E825B1"/>
    <w:rsid w:val="00E827EF"/>
    <w:rsid w:val="00E85486"/>
    <w:rsid w:val="00E85616"/>
    <w:rsid w:val="00E873B2"/>
    <w:rsid w:val="00E90A0D"/>
    <w:rsid w:val="00E976AA"/>
    <w:rsid w:val="00E977DD"/>
    <w:rsid w:val="00EA0781"/>
    <w:rsid w:val="00EA0C9D"/>
    <w:rsid w:val="00EA1084"/>
    <w:rsid w:val="00EA1373"/>
    <w:rsid w:val="00EA7D7E"/>
    <w:rsid w:val="00EA7F9E"/>
    <w:rsid w:val="00EB60B5"/>
    <w:rsid w:val="00EB722E"/>
    <w:rsid w:val="00EC042B"/>
    <w:rsid w:val="00EC0E3E"/>
    <w:rsid w:val="00EC194F"/>
    <w:rsid w:val="00EC237E"/>
    <w:rsid w:val="00EC694E"/>
    <w:rsid w:val="00EC79B1"/>
    <w:rsid w:val="00ED20DB"/>
    <w:rsid w:val="00ED3FF7"/>
    <w:rsid w:val="00ED5FF7"/>
    <w:rsid w:val="00ED6A1E"/>
    <w:rsid w:val="00ED715B"/>
    <w:rsid w:val="00EE1E7A"/>
    <w:rsid w:val="00EE27B5"/>
    <w:rsid w:val="00EE7045"/>
    <w:rsid w:val="00EE7114"/>
    <w:rsid w:val="00EF1AC1"/>
    <w:rsid w:val="00EF2431"/>
    <w:rsid w:val="00EF373C"/>
    <w:rsid w:val="00EF42D3"/>
    <w:rsid w:val="00F009BB"/>
    <w:rsid w:val="00F00CF9"/>
    <w:rsid w:val="00F01355"/>
    <w:rsid w:val="00F0318E"/>
    <w:rsid w:val="00F07307"/>
    <w:rsid w:val="00F07706"/>
    <w:rsid w:val="00F115E8"/>
    <w:rsid w:val="00F11E45"/>
    <w:rsid w:val="00F141EE"/>
    <w:rsid w:val="00F1497A"/>
    <w:rsid w:val="00F172B1"/>
    <w:rsid w:val="00F2004B"/>
    <w:rsid w:val="00F21FF5"/>
    <w:rsid w:val="00F22172"/>
    <w:rsid w:val="00F22477"/>
    <w:rsid w:val="00F23ADA"/>
    <w:rsid w:val="00F24453"/>
    <w:rsid w:val="00F25FAB"/>
    <w:rsid w:val="00F31B47"/>
    <w:rsid w:val="00F327C3"/>
    <w:rsid w:val="00F329A6"/>
    <w:rsid w:val="00F32BE0"/>
    <w:rsid w:val="00F34015"/>
    <w:rsid w:val="00F36FFE"/>
    <w:rsid w:val="00F37A4B"/>
    <w:rsid w:val="00F43BBC"/>
    <w:rsid w:val="00F466B8"/>
    <w:rsid w:val="00F50027"/>
    <w:rsid w:val="00F50C5F"/>
    <w:rsid w:val="00F51B69"/>
    <w:rsid w:val="00F52818"/>
    <w:rsid w:val="00F54187"/>
    <w:rsid w:val="00F603D8"/>
    <w:rsid w:val="00F6719B"/>
    <w:rsid w:val="00F679DC"/>
    <w:rsid w:val="00F70D20"/>
    <w:rsid w:val="00F72AEE"/>
    <w:rsid w:val="00F8250D"/>
    <w:rsid w:val="00F82A23"/>
    <w:rsid w:val="00F844CF"/>
    <w:rsid w:val="00F87F11"/>
    <w:rsid w:val="00F90309"/>
    <w:rsid w:val="00F9053C"/>
    <w:rsid w:val="00F905EF"/>
    <w:rsid w:val="00F916B8"/>
    <w:rsid w:val="00F91719"/>
    <w:rsid w:val="00F926F3"/>
    <w:rsid w:val="00F94087"/>
    <w:rsid w:val="00F951DE"/>
    <w:rsid w:val="00F965D6"/>
    <w:rsid w:val="00F9743D"/>
    <w:rsid w:val="00FA0056"/>
    <w:rsid w:val="00FA1749"/>
    <w:rsid w:val="00FA2067"/>
    <w:rsid w:val="00FB259F"/>
    <w:rsid w:val="00FB2E06"/>
    <w:rsid w:val="00FB35F6"/>
    <w:rsid w:val="00FB4336"/>
    <w:rsid w:val="00FB79D8"/>
    <w:rsid w:val="00FC11E6"/>
    <w:rsid w:val="00FC121E"/>
    <w:rsid w:val="00FC186E"/>
    <w:rsid w:val="00FC287A"/>
    <w:rsid w:val="00FC7F8B"/>
    <w:rsid w:val="00FD0043"/>
    <w:rsid w:val="00FD1002"/>
    <w:rsid w:val="00FD3BB7"/>
    <w:rsid w:val="00FD3DF6"/>
    <w:rsid w:val="00FD45C6"/>
    <w:rsid w:val="00FD7FED"/>
    <w:rsid w:val="00FE0BAF"/>
    <w:rsid w:val="00FE34D2"/>
    <w:rsid w:val="00FE3DFD"/>
    <w:rsid w:val="00FE7423"/>
    <w:rsid w:val="00FE750F"/>
    <w:rsid w:val="00FF049E"/>
    <w:rsid w:val="00FF23AD"/>
    <w:rsid w:val="00FF4409"/>
    <w:rsid w:val="00FF467B"/>
    <w:rsid w:val="00FF471E"/>
    <w:rsid w:val="00FF760D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494FE9C2-4048-4D74-8323-B1C70CA8F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C6011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1"/>
    <w:next w:val="a1"/>
    <w:link w:val="10"/>
    <w:uiPriority w:val="99"/>
    <w:qFormat/>
    <w:rsid w:val="009C6011"/>
    <w:pPr>
      <w:keepNext/>
      <w:numPr>
        <w:numId w:val="15"/>
      </w:numPr>
      <w:tabs>
        <w:tab w:val="center" w:pos="4111"/>
      </w:tabs>
      <w:spacing w:before="120"/>
      <w:outlineLvl w:val="0"/>
    </w:pPr>
    <w:rPr>
      <w:b/>
      <w:bCs/>
      <w:kern w:val="1"/>
      <w:lang w:val="en-US"/>
    </w:rPr>
  </w:style>
  <w:style w:type="paragraph" w:styleId="2">
    <w:name w:val="heading 2"/>
    <w:basedOn w:val="a1"/>
    <w:next w:val="a1"/>
    <w:link w:val="20"/>
    <w:uiPriority w:val="99"/>
    <w:qFormat/>
    <w:rsid w:val="009C6011"/>
    <w:pPr>
      <w:keepNext/>
      <w:keepLines/>
      <w:numPr>
        <w:ilvl w:val="1"/>
        <w:numId w:val="15"/>
      </w:numPr>
      <w:shd w:val="pct5" w:color="auto" w:fill="auto"/>
      <w:spacing w:before="120" w:after="120"/>
      <w:outlineLvl w:val="1"/>
    </w:pPr>
    <w:rPr>
      <w:rFonts w:ascii="SchoolBook" w:hAnsi="SchoolBook" w:cs="SchoolBook"/>
      <w:b/>
      <w:bCs/>
      <w:kern w:val="20"/>
    </w:rPr>
  </w:style>
  <w:style w:type="paragraph" w:styleId="3">
    <w:name w:val="heading 3"/>
    <w:basedOn w:val="a1"/>
    <w:next w:val="a1"/>
    <w:link w:val="30"/>
    <w:uiPriority w:val="99"/>
    <w:qFormat/>
    <w:rsid w:val="009F257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9C6011"/>
    <w:rPr>
      <w:b/>
      <w:bCs/>
      <w:kern w:val="1"/>
      <w:sz w:val="20"/>
      <w:szCs w:val="20"/>
      <w:lang w:val="en-US"/>
    </w:rPr>
  </w:style>
  <w:style w:type="character" w:customStyle="1" w:styleId="20">
    <w:name w:val="Заголовок 2 Знак"/>
    <w:basedOn w:val="a2"/>
    <w:link w:val="2"/>
    <w:uiPriority w:val="99"/>
    <w:locked/>
    <w:rsid w:val="009C6011"/>
    <w:rPr>
      <w:rFonts w:ascii="SchoolBook" w:hAnsi="SchoolBook" w:cs="SchoolBook"/>
      <w:b/>
      <w:bCs/>
      <w:kern w:val="20"/>
      <w:sz w:val="20"/>
      <w:szCs w:val="20"/>
      <w:shd w:val="pct5" w:color="auto" w:fill="auto"/>
    </w:rPr>
  </w:style>
  <w:style w:type="character" w:customStyle="1" w:styleId="30">
    <w:name w:val="Заголовок 3 Знак"/>
    <w:basedOn w:val="a2"/>
    <w:link w:val="3"/>
    <w:uiPriority w:val="99"/>
    <w:locked/>
    <w:rsid w:val="009F2579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fieldname">
    <w:name w:val="field_name"/>
    <w:basedOn w:val="a1"/>
    <w:uiPriority w:val="99"/>
    <w:rsid w:val="009F2579"/>
    <w:pPr>
      <w:autoSpaceDE/>
      <w:autoSpaceDN/>
      <w:spacing w:before="45" w:after="45"/>
      <w:jc w:val="right"/>
    </w:pPr>
    <w:rPr>
      <w:rFonts w:ascii="Arial" w:hAnsi="Arial" w:cs="Arial"/>
      <w:b/>
      <w:bCs/>
      <w:sz w:val="16"/>
      <w:szCs w:val="16"/>
      <w:lang w:val="en-US" w:eastAsia="en-US"/>
    </w:rPr>
  </w:style>
  <w:style w:type="paragraph" w:styleId="a5">
    <w:name w:val="Title"/>
    <w:basedOn w:val="a1"/>
    <w:link w:val="a6"/>
    <w:uiPriority w:val="99"/>
    <w:qFormat/>
    <w:rsid w:val="009C6011"/>
    <w:pPr>
      <w:spacing w:line="280" w:lineRule="exact"/>
      <w:ind w:firstLine="288"/>
      <w:jc w:val="center"/>
    </w:pPr>
    <w:rPr>
      <w:rFonts w:ascii="Arial" w:hAnsi="Arial" w:cs="Arial"/>
      <w:sz w:val="24"/>
      <w:szCs w:val="24"/>
    </w:rPr>
  </w:style>
  <w:style w:type="character" w:customStyle="1" w:styleId="a6">
    <w:name w:val="Заголовок Знак"/>
    <w:basedOn w:val="a2"/>
    <w:link w:val="a5"/>
    <w:uiPriority w:val="99"/>
    <w:locked/>
    <w:rsid w:val="009C6011"/>
    <w:rPr>
      <w:rFonts w:ascii="Cambria" w:hAnsi="Cambria" w:cs="Times New Roman"/>
      <w:b/>
      <w:bCs/>
      <w:kern w:val="28"/>
      <w:sz w:val="32"/>
      <w:szCs w:val="32"/>
    </w:rPr>
  </w:style>
  <w:style w:type="paragraph" w:styleId="21">
    <w:name w:val="Body Text Indent 2"/>
    <w:basedOn w:val="a1"/>
    <w:link w:val="22"/>
    <w:uiPriority w:val="99"/>
    <w:rsid w:val="009C6011"/>
    <w:pPr>
      <w:spacing w:line="280" w:lineRule="exact"/>
      <w:ind w:firstLine="709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locked/>
    <w:rsid w:val="009C6011"/>
    <w:rPr>
      <w:rFonts w:cs="Times New Roman"/>
      <w:sz w:val="20"/>
      <w:szCs w:val="20"/>
    </w:rPr>
  </w:style>
  <w:style w:type="paragraph" w:customStyle="1" w:styleId="Iauiue">
    <w:name w:val="Iau?iue"/>
    <w:uiPriority w:val="99"/>
    <w:rsid w:val="009C6011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23">
    <w:name w:val="Body Text 2"/>
    <w:basedOn w:val="a1"/>
    <w:link w:val="24"/>
    <w:uiPriority w:val="99"/>
    <w:rsid w:val="009C6011"/>
    <w:pPr>
      <w:shd w:val="clear" w:color="auto" w:fill="FFFFFF"/>
      <w:jc w:val="both"/>
    </w:pPr>
  </w:style>
  <w:style w:type="character" w:customStyle="1" w:styleId="24">
    <w:name w:val="Основной текст 2 Знак"/>
    <w:basedOn w:val="a2"/>
    <w:link w:val="23"/>
    <w:uiPriority w:val="99"/>
    <w:semiHidden/>
    <w:locked/>
    <w:rsid w:val="009C6011"/>
    <w:rPr>
      <w:rFonts w:cs="Times New Roman"/>
      <w:sz w:val="20"/>
      <w:szCs w:val="20"/>
    </w:rPr>
  </w:style>
  <w:style w:type="paragraph" w:styleId="a7">
    <w:name w:val="Body Text"/>
    <w:basedOn w:val="a1"/>
    <w:link w:val="a8"/>
    <w:uiPriority w:val="99"/>
    <w:rsid w:val="009C6011"/>
    <w:pPr>
      <w:spacing w:after="120"/>
    </w:pPr>
  </w:style>
  <w:style w:type="character" w:customStyle="1" w:styleId="a8">
    <w:name w:val="Основной текст Знак"/>
    <w:basedOn w:val="a2"/>
    <w:link w:val="a7"/>
    <w:uiPriority w:val="99"/>
    <w:semiHidden/>
    <w:locked/>
    <w:rsid w:val="009C6011"/>
    <w:rPr>
      <w:rFonts w:cs="Times New Roman"/>
      <w:sz w:val="20"/>
      <w:szCs w:val="20"/>
    </w:rPr>
  </w:style>
  <w:style w:type="paragraph" w:styleId="31">
    <w:name w:val="Body Text Indent 3"/>
    <w:basedOn w:val="a1"/>
    <w:link w:val="32"/>
    <w:uiPriority w:val="99"/>
    <w:rsid w:val="009C6011"/>
    <w:pPr>
      <w:spacing w:after="120"/>
      <w:ind w:right="590" w:firstLine="284"/>
      <w:jc w:val="both"/>
    </w:pPr>
  </w:style>
  <w:style w:type="character" w:customStyle="1" w:styleId="32">
    <w:name w:val="Основной текст с отступом 3 Знак"/>
    <w:basedOn w:val="a2"/>
    <w:link w:val="31"/>
    <w:uiPriority w:val="99"/>
    <w:semiHidden/>
    <w:locked/>
    <w:rsid w:val="009C6011"/>
    <w:rPr>
      <w:rFonts w:cs="Times New Roman"/>
      <w:sz w:val="16"/>
      <w:szCs w:val="16"/>
    </w:rPr>
  </w:style>
  <w:style w:type="paragraph" w:styleId="a9">
    <w:name w:val="Subtitle"/>
    <w:basedOn w:val="a1"/>
    <w:link w:val="aa"/>
    <w:uiPriority w:val="99"/>
    <w:qFormat/>
    <w:rsid w:val="009C6011"/>
    <w:pPr>
      <w:spacing w:line="280" w:lineRule="exact"/>
      <w:ind w:firstLine="709"/>
      <w:jc w:val="center"/>
    </w:pPr>
    <w:rPr>
      <w:b/>
      <w:bCs/>
      <w:sz w:val="24"/>
      <w:szCs w:val="24"/>
    </w:rPr>
  </w:style>
  <w:style w:type="character" w:customStyle="1" w:styleId="aa">
    <w:name w:val="Подзаголовок Знак"/>
    <w:basedOn w:val="a2"/>
    <w:link w:val="a9"/>
    <w:uiPriority w:val="99"/>
    <w:locked/>
    <w:rsid w:val="009C6011"/>
    <w:rPr>
      <w:rFonts w:ascii="Cambria" w:hAnsi="Cambria" w:cs="Times New Roman"/>
      <w:sz w:val="24"/>
      <w:szCs w:val="24"/>
    </w:rPr>
  </w:style>
  <w:style w:type="paragraph" w:customStyle="1" w:styleId="prg3">
    <w:name w:val="prg3"/>
    <w:basedOn w:val="a1"/>
    <w:uiPriority w:val="99"/>
    <w:rsid w:val="009C6011"/>
    <w:pPr>
      <w:numPr>
        <w:ilvl w:val="2"/>
        <w:numId w:val="15"/>
      </w:numPr>
      <w:tabs>
        <w:tab w:val="left" w:leader="hyphen" w:pos="567"/>
        <w:tab w:val="left" w:pos="2160"/>
        <w:tab w:val="left" w:pos="2880"/>
        <w:tab w:val="left" w:pos="3600"/>
      </w:tabs>
      <w:suppressAutoHyphens/>
      <w:spacing w:before="60" w:after="60"/>
      <w:jc w:val="both"/>
    </w:pPr>
    <w:rPr>
      <w:rFonts w:ascii="SchoolBook" w:hAnsi="SchoolBook" w:cs="SchoolBook"/>
      <w:kern w:val="20"/>
    </w:rPr>
  </w:style>
  <w:style w:type="paragraph" w:styleId="a0">
    <w:name w:val="Normal Indent"/>
    <w:basedOn w:val="a1"/>
    <w:uiPriority w:val="99"/>
    <w:rsid w:val="009C6011"/>
    <w:pPr>
      <w:numPr>
        <w:ilvl w:val="4"/>
        <w:numId w:val="15"/>
      </w:numPr>
    </w:pPr>
    <w:rPr>
      <w:lang w:val="en-US"/>
    </w:rPr>
  </w:style>
  <w:style w:type="paragraph" w:customStyle="1" w:styleId="BodyNum">
    <w:name w:val="Body Num"/>
    <w:basedOn w:val="a1"/>
    <w:uiPriority w:val="99"/>
    <w:rsid w:val="009C6011"/>
    <w:pPr>
      <w:spacing w:after="120"/>
      <w:jc w:val="both"/>
    </w:pPr>
    <w:rPr>
      <w:sz w:val="24"/>
      <w:szCs w:val="24"/>
    </w:rPr>
  </w:style>
  <w:style w:type="paragraph" w:styleId="33">
    <w:name w:val="Body Text 3"/>
    <w:basedOn w:val="a1"/>
    <w:link w:val="34"/>
    <w:uiPriority w:val="99"/>
    <w:rsid w:val="009C6011"/>
    <w:rPr>
      <w:b/>
      <w:bCs/>
      <w:sz w:val="24"/>
      <w:szCs w:val="24"/>
    </w:rPr>
  </w:style>
  <w:style w:type="character" w:customStyle="1" w:styleId="34">
    <w:name w:val="Основной текст 3 Знак"/>
    <w:basedOn w:val="a2"/>
    <w:link w:val="33"/>
    <w:uiPriority w:val="99"/>
    <w:semiHidden/>
    <w:locked/>
    <w:rsid w:val="009C6011"/>
    <w:rPr>
      <w:rFonts w:cs="Times New Roman"/>
      <w:sz w:val="16"/>
      <w:szCs w:val="16"/>
    </w:rPr>
  </w:style>
  <w:style w:type="paragraph" w:customStyle="1" w:styleId="ConsNormal">
    <w:name w:val="ConsNormal"/>
    <w:uiPriority w:val="99"/>
    <w:rsid w:val="009C6011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b">
    <w:name w:val="Normal (Web)"/>
    <w:basedOn w:val="a1"/>
    <w:uiPriority w:val="99"/>
    <w:rsid w:val="009C6011"/>
    <w:pPr>
      <w:spacing w:before="100" w:after="100"/>
    </w:pPr>
    <w:rPr>
      <w:sz w:val="24"/>
      <w:szCs w:val="24"/>
    </w:rPr>
  </w:style>
  <w:style w:type="paragraph" w:styleId="ac">
    <w:name w:val="header"/>
    <w:basedOn w:val="a1"/>
    <w:link w:val="ad"/>
    <w:uiPriority w:val="99"/>
    <w:rsid w:val="009C601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basedOn w:val="a2"/>
    <w:link w:val="ac"/>
    <w:uiPriority w:val="99"/>
    <w:semiHidden/>
    <w:locked/>
    <w:rsid w:val="009C6011"/>
    <w:rPr>
      <w:rFonts w:cs="Times New Roman"/>
      <w:sz w:val="20"/>
      <w:szCs w:val="20"/>
    </w:rPr>
  </w:style>
  <w:style w:type="paragraph" w:styleId="ae">
    <w:name w:val="footer"/>
    <w:basedOn w:val="a1"/>
    <w:link w:val="af"/>
    <w:uiPriority w:val="99"/>
    <w:rsid w:val="009C6011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a2"/>
    <w:link w:val="ae"/>
    <w:uiPriority w:val="99"/>
    <w:locked/>
    <w:rsid w:val="009C6011"/>
    <w:rPr>
      <w:rFonts w:cs="Times New Roman"/>
      <w:sz w:val="20"/>
      <w:szCs w:val="20"/>
    </w:rPr>
  </w:style>
  <w:style w:type="character" w:styleId="af0">
    <w:name w:val="page number"/>
    <w:basedOn w:val="a2"/>
    <w:uiPriority w:val="99"/>
    <w:rsid w:val="009C6011"/>
    <w:rPr>
      <w:rFonts w:cs="Times New Roman"/>
    </w:rPr>
  </w:style>
  <w:style w:type="paragraph" w:styleId="HTML">
    <w:name w:val="HTML Preformatted"/>
    <w:basedOn w:val="a1"/>
    <w:link w:val="HTML0"/>
    <w:uiPriority w:val="99"/>
    <w:rsid w:val="00D566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cs="Arial Unicode MS"/>
      <w:color w:val="000000"/>
      <w:sz w:val="18"/>
      <w:szCs w:val="18"/>
    </w:rPr>
  </w:style>
  <w:style w:type="character" w:customStyle="1" w:styleId="HTML0">
    <w:name w:val="Стандартный HTML Знак"/>
    <w:basedOn w:val="a2"/>
    <w:link w:val="HTML"/>
    <w:uiPriority w:val="99"/>
    <w:semiHidden/>
    <w:locked/>
    <w:rsid w:val="009C6011"/>
    <w:rPr>
      <w:rFonts w:ascii="Courier New" w:hAnsi="Courier New" w:cs="Courier New"/>
      <w:sz w:val="20"/>
      <w:szCs w:val="20"/>
    </w:rPr>
  </w:style>
  <w:style w:type="paragraph" w:styleId="af1">
    <w:name w:val="Balloon Text"/>
    <w:basedOn w:val="a1"/>
    <w:link w:val="af2"/>
    <w:uiPriority w:val="99"/>
    <w:semiHidden/>
    <w:rsid w:val="00ED715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uiPriority w:val="99"/>
    <w:semiHidden/>
    <w:locked/>
    <w:rsid w:val="009C6011"/>
    <w:rPr>
      <w:rFonts w:ascii="Tahoma" w:hAnsi="Tahoma" w:cs="Tahoma"/>
      <w:sz w:val="16"/>
      <w:szCs w:val="16"/>
    </w:rPr>
  </w:style>
  <w:style w:type="paragraph" w:styleId="af3">
    <w:name w:val="Plain Text"/>
    <w:basedOn w:val="a1"/>
    <w:link w:val="af4"/>
    <w:uiPriority w:val="99"/>
    <w:rsid w:val="00AF0324"/>
    <w:pPr>
      <w:autoSpaceDE/>
      <w:autoSpaceDN/>
    </w:pPr>
    <w:rPr>
      <w:rFonts w:ascii="Courier New" w:hAnsi="Courier New" w:cs="Courier New"/>
    </w:rPr>
  </w:style>
  <w:style w:type="character" w:customStyle="1" w:styleId="af4">
    <w:name w:val="Текст Знак"/>
    <w:basedOn w:val="a2"/>
    <w:link w:val="af3"/>
    <w:uiPriority w:val="99"/>
    <w:semiHidden/>
    <w:locked/>
    <w:rsid w:val="009C6011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1C21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Title">
    <w:name w:val="ConsTitle"/>
    <w:uiPriority w:val="99"/>
    <w:rsid w:val="00424C8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BodyBul">
    <w:name w:val="Body Bul"/>
    <w:basedOn w:val="a1"/>
    <w:uiPriority w:val="99"/>
    <w:rsid w:val="005304CF"/>
    <w:pPr>
      <w:tabs>
        <w:tab w:val="left" w:pos="360"/>
      </w:tabs>
      <w:spacing w:after="120"/>
      <w:ind w:left="360" w:hanging="360"/>
      <w:jc w:val="both"/>
    </w:pPr>
    <w:rPr>
      <w:sz w:val="24"/>
      <w:szCs w:val="24"/>
      <w:lang w:eastAsia="en-US"/>
    </w:rPr>
  </w:style>
  <w:style w:type="paragraph" w:customStyle="1" w:styleId="ConsCell">
    <w:name w:val="ConsCell"/>
    <w:uiPriority w:val="99"/>
    <w:rsid w:val="005C40A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:lang w:eastAsia="en-US"/>
    </w:rPr>
  </w:style>
  <w:style w:type="paragraph" w:customStyle="1" w:styleId="3f3f3f3f3f3f3f3f3f3f">
    <w:name w:val="О3fб3fы3fч3fн3fы3fй3f (в3fе3fб3f)"/>
    <w:basedOn w:val="a1"/>
    <w:uiPriority w:val="99"/>
    <w:rsid w:val="00574923"/>
    <w:pPr>
      <w:widowControl w:val="0"/>
      <w:shd w:val="clear" w:color="auto" w:fill="FFFFFF"/>
      <w:adjustRightInd w:val="0"/>
      <w:spacing w:before="119" w:after="119"/>
      <w:jc w:val="both"/>
    </w:pPr>
    <w:rPr>
      <w:sz w:val="24"/>
      <w:szCs w:val="24"/>
    </w:rPr>
  </w:style>
  <w:style w:type="paragraph" w:styleId="a">
    <w:name w:val="List Bullet"/>
    <w:basedOn w:val="a1"/>
    <w:autoRedefine/>
    <w:uiPriority w:val="99"/>
    <w:rsid w:val="005C6E9F"/>
    <w:pPr>
      <w:numPr>
        <w:numId w:val="7"/>
      </w:numPr>
      <w:tabs>
        <w:tab w:val="clear" w:pos="360"/>
        <w:tab w:val="num" w:pos="284"/>
        <w:tab w:val="num" w:pos="660"/>
        <w:tab w:val="num" w:pos="720"/>
        <w:tab w:val="num" w:pos="1260"/>
      </w:tabs>
      <w:autoSpaceDE/>
      <w:autoSpaceDN/>
    </w:pPr>
    <w:rPr>
      <w:lang w:eastAsia="en-US"/>
    </w:rPr>
  </w:style>
  <w:style w:type="paragraph" w:customStyle="1" w:styleId="fielddata">
    <w:name w:val="field_data"/>
    <w:basedOn w:val="a1"/>
    <w:uiPriority w:val="99"/>
    <w:rsid w:val="009F2579"/>
    <w:pPr>
      <w:autoSpaceDE/>
      <w:autoSpaceDN/>
      <w:spacing w:before="45" w:after="45"/>
    </w:pPr>
    <w:rPr>
      <w:rFonts w:ascii="Arial" w:hAnsi="Arial" w:cs="Arial"/>
      <w:sz w:val="16"/>
      <w:szCs w:val="16"/>
      <w:lang w:val="en-US" w:eastAsia="en-US"/>
    </w:rPr>
  </w:style>
  <w:style w:type="character" w:customStyle="1" w:styleId="fieldcomment1">
    <w:name w:val="field_comment1"/>
    <w:basedOn w:val="a2"/>
    <w:uiPriority w:val="99"/>
    <w:rsid w:val="009F2579"/>
    <w:rPr>
      <w:rFonts w:cs="Times New Roman"/>
      <w:sz w:val="9"/>
      <w:szCs w:val="9"/>
    </w:rPr>
  </w:style>
  <w:style w:type="paragraph" w:customStyle="1" w:styleId="fieldcomment">
    <w:name w:val="field_comment"/>
    <w:basedOn w:val="a1"/>
    <w:uiPriority w:val="99"/>
    <w:rsid w:val="009F2579"/>
    <w:pPr>
      <w:autoSpaceDE/>
      <w:autoSpaceDN/>
      <w:spacing w:before="45" w:after="45"/>
    </w:pPr>
    <w:rPr>
      <w:rFonts w:ascii="Arial" w:hAnsi="Arial" w:cs="Arial"/>
      <w:sz w:val="9"/>
      <w:szCs w:val="9"/>
      <w:lang w:val="en-US" w:eastAsia="en-US"/>
    </w:rPr>
  </w:style>
  <w:style w:type="paragraph" w:customStyle="1" w:styleId="signfield">
    <w:name w:val="sign_field"/>
    <w:basedOn w:val="a1"/>
    <w:uiPriority w:val="99"/>
    <w:rsid w:val="009F2579"/>
    <w:pPr>
      <w:pBdr>
        <w:bottom w:val="single" w:sz="8" w:space="0" w:color="000000"/>
      </w:pBdr>
      <w:autoSpaceDE/>
      <w:autoSpaceDN/>
      <w:spacing w:before="375" w:after="150"/>
      <w:textAlignment w:val="top"/>
    </w:pPr>
    <w:rPr>
      <w:rFonts w:ascii="Arial" w:hAnsi="Arial" w:cs="Arial"/>
      <w:sz w:val="16"/>
      <w:szCs w:val="16"/>
      <w:lang w:val="en-US" w:eastAsia="en-US"/>
    </w:rPr>
  </w:style>
  <w:style w:type="paragraph" w:customStyle="1" w:styleId="stampfield">
    <w:name w:val="stamp_field"/>
    <w:basedOn w:val="a1"/>
    <w:uiPriority w:val="99"/>
    <w:rsid w:val="009F2579"/>
    <w:pPr>
      <w:autoSpaceDE/>
      <w:autoSpaceDN/>
      <w:spacing w:after="150"/>
      <w:ind w:left="6120"/>
      <w:jc w:val="center"/>
      <w:textAlignment w:val="top"/>
    </w:pPr>
    <w:rPr>
      <w:rFonts w:ascii="Arial" w:hAnsi="Arial" w:cs="Arial"/>
      <w:lang w:val="en-US" w:eastAsia="en-US"/>
    </w:rPr>
  </w:style>
  <w:style w:type="character" w:styleId="af5">
    <w:name w:val="Hyperlink"/>
    <w:basedOn w:val="a2"/>
    <w:uiPriority w:val="99"/>
    <w:rsid w:val="00A75629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819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en-US"/>
    </w:rPr>
  </w:style>
  <w:style w:type="character" w:styleId="af6">
    <w:name w:val="annotation reference"/>
    <w:basedOn w:val="a2"/>
    <w:uiPriority w:val="99"/>
    <w:semiHidden/>
    <w:unhideWhenUsed/>
    <w:rsid w:val="00752DC2"/>
    <w:rPr>
      <w:rFonts w:cs="Times New Roman"/>
      <w:sz w:val="16"/>
      <w:szCs w:val="16"/>
    </w:rPr>
  </w:style>
  <w:style w:type="paragraph" w:styleId="af7">
    <w:name w:val="annotation text"/>
    <w:basedOn w:val="a1"/>
    <w:link w:val="af8"/>
    <w:uiPriority w:val="99"/>
    <w:semiHidden/>
    <w:unhideWhenUsed/>
    <w:rsid w:val="00752DC2"/>
  </w:style>
  <w:style w:type="character" w:customStyle="1" w:styleId="af8">
    <w:name w:val="Текст примечания Знак"/>
    <w:basedOn w:val="a2"/>
    <w:link w:val="af7"/>
    <w:uiPriority w:val="99"/>
    <w:semiHidden/>
    <w:locked/>
    <w:rsid w:val="00752DC2"/>
    <w:rPr>
      <w:rFonts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D3A2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locked/>
    <w:rsid w:val="000D3A26"/>
    <w:rPr>
      <w:rFonts w:cs="Times New Roman"/>
      <w:b/>
      <w:bCs/>
      <w:sz w:val="20"/>
      <w:szCs w:val="20"/>
    </w:rPr>
  </w:style>
  <w:style w:type="paragraph" w:styleId="afb">
    <w:name w:val="Revision"/>
    <w:hidden/>
    <w:uiPriority w:val="99"/>
    <w:semiHidden/>
    <w:rsid w:val="000D3A26"/>
    <w:pPr>
      <w:spacing w:after="0" w:line="240" w:lineRule="auto"/>
    </w:pPr>
    <w:rPr>
      <w:sz w:val="20"/>
      <w:szCs w:val="20"/>
    </w:rPr>
  </w:style>
  <w:style w:type="paragraph" w:customStyle="1" w:styleId="afc">
    <w:name w:val="Стиль"/>
    <w:basedOn w:val="a1"/>
    <w:uiPriority w:val="99"/>
    <w:rsid w:val="009E160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NormalWeb1">
    <w:name w:val="Normal (Web)1"/>
    <w:basedOn w:val="a1"/>
    <w:rsid w:val="00D7438E"/>
    <w:pPr>
      <w:autoSpaceDE/>
      <w:autoSpaceDN/>
    </w:pPr>
    <w:rPr>
      <w:rFonts w:ascii="Verdana" w:eastAsia="Arial Unicode MS" w:hAnsi="Verdana"/>
      <w:sz w:val="16"/>
      <w:szCs w:val="24"/>
      <w:lang w:eastAsia="en-US"/>
    </w:rPr>
  </w:style>
  <w:style w:type="paragraph" w:styleId="afd">
    <w:name w:val="List Paragraph"/>
    <w:basedOn w:val="a1"/>
    <w:uiPriority w:val="34"/>
    <w:qFormat/>
    <w:rsid w:val="008D1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7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A208CA240C4E143B0AB8415F7D7A4C9" ma:contentTypeVersion="9" ma:contentTypeDescription="Создание документа." ma:contentTypeScope="" ma:versionID="21c2c1f90f8a713b4dea30c3ea31b2f7">
  <xsd:schema xmlns:xsd="http://www.w3.org/2001/XMLSchema" xmlns:xs="http://www.w3.org/2001/XMLSchema" xmlns:p="http://schemas.microsoft.com/office/2006/metadata/properties" xmlns:ns2="a1d7872c-6126-4a32-b4d6-b4aed00f16be" xmlns:ns3="http://schemas.microsoft.com/sharepoint/v3/fields" targetNamespace="http://schemas.microsoft.com/office/2006/metadata/properties" ma:root="true" ma:fieldsID="c0a07f622c87912b206b5394a7af10eb" ns2:_="" ns3:_="">
    <xsd:import namespace="a1d7872c-6126-4a32-b4d6-b4aed00f16be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Статус_x0020_документа"/>
                <xsd:element ref="ns3:_En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7872c-6126-4a32-b4d6-b4aed00f16be" elementFormDefault="qualified">
    <xsd:import namespace="http://schemas.microsoft.com/office/2006/documentManagement/types"/>
    <xsd:import namespace="http://schemas.microsoft.com/office/infopath/2007/PartnerControls"/>
    <xsd:element name="Статус_x0020_документа" ma:index="8" ma:displayName="Статус" ma:default="Без статуса" ma:description="Статус папки, документа фонда" ma:format="Dropdown" ma:indexed="true" ma:internalName="_x0421__x0442__x0430__x0442__x0443__x0441__x0020__x0434__x043e__x043a__x0443__x043c__x0435__x043d__x0442__x0430_">
      <xsd:simpleType>
        <xsd:union memberTypes="dms:Text">
          <xsd:simpleType>
            <xsd:restriction base="dms:Choice">
              <xsd:enumeration value="Действующая редакция"/>
              <xsd:enumeration value="Недействующая редакция"/>
              <xsd:enumeration value="Предыдущая редакция"/>
              <xsd:enumeration value="Не вступили в силу. Ждем публикацию"/>
              <xsd:enumeration value="Частично действующая редакция"/>
              <xsd:enumeration value="Частично действующая редакция. См. amendments_"/>
              <xsd:enumeration value="На регистрации"/>
              <xsd:enumeration value="Проверено/не подавали на регистрацию"/>
              <xsd:enumeration value="Без статуса"/>
              <xsd:enumeration value="В работе"/>
              <xsd:enumeration value="======"/>
              <xsd:enumeration value="КВАЛ ЗПИФ"/>
              <xsd:enumeration value="НЕКВАЛ ЗПИФ"/>
              <xsd:enumeration value="КВАЛ ИПИФ"/>
              <xsd:enumeration value="НЕКВАЛ ИПИФ"/>
              <xsd:enumeration value="ОПИФ"/>
              <xsd:enumeration value="БПИФ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9" nillable="true" ma:displayName="Дата регистрации ФСФР" ma:internalName="_x0414__x0430__x0442__x0430__x0020__x043e__x043a__x043e__x043d__x0447__x0430__x043d__x0438__x044f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Статус_x0020_документа xmlns="a1d7872c-6126-4a32-b4d6-b4aed00f16be">008_в работе</Статус_x0020_документа>
    <_EndDate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7ADD4-BA13-41C1-912B-3B35B395A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6DEC4D-17D2-4D67-8877-50E0B913C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7872c-6126-4a32-b4d6-b4aed00f16be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5A20CD-DC94-4658-80F7-970290A357D3}">
  <ds:schemaRefs>
    <ds:schemaRef ds:uri="http://schemas.microsoft.com/office/2006/metadata/properties"/>
    <ds:schemaRef ds:uri="a1d7872c-6126-4a32-b4d6-b4aed00f16be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19D05787-9BF5-478A-AB4B-8307E78DB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1484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Дополнения к Договору</vt:lpstr>
    </vt:vector>
  </TitlesOfParts>
  <Company>АВТОДОР-М</Company>
  <LinksUpToDate>false</LinksUpToDate>
  <CharactersWithSpaces>12040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Дополнения к Договору</dc:title>
  <dc:creator>Anna</dc:creator>
  <cp:lastModifiedBy>Катерина Родионова</cp:lastModifiedBy>
  <cp:revision>2</cp:revision>
  <cp:lastPrinted>2022-12-05T07:58:00Z</cp:lastPrinted>
  <dcterms:created xsi:type="dcterms:W3CDTF">2026-08-06T12:59:00Z</dcterms:created>
  <dcterms:modified xsi:type="dcterms:W3CDTF">2026-08-06T12:59:00Z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0x0101000A208CA240C4E143B0AB8415F7D7A4C9</vt:lpwstr>
  </property>
</Properties>
</file>